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29877" w14:textId="75A4CB82" w:rsidR="006019DA" w:rsidRPr="00F213C4" w:rsidRDefault="00F213C4" w:rsidP="00FC28CB">
      <w:pPr>
        <w:jc w:val="center"/>
        <w:rPr>
          <w:rFonts w:cs="Times New Roman"/>
        </w:rPr>
      </w:pPr>
      <w:r w:rsidRPr="00F213C4">
        <w:rPr>
          <w:rFonts w:cs="Times New Roman"/>
        </w:rPr>
        <w:t xml:space="preserve">TEOL4002 </w:t>
      </w:r>
      <w:proofErr w:type="spellStart"/>
      <w:r w:rsidRPr="00F213C4">
        <w:rPr>
          <w:rFonts w:cs="Times New Roman"/>
        </w:rPr>
        <w:t>Sensurveil</w:t>
      </w:r>
      <w:r>
        <w:rPr>
          <w:rFonts w:cs="Times New Roman"/>
        </w:rPr>
        <w:t>e</w:t>
      </w:r>
      <w:r w:rsidRPr="00F213C4">
        <w:rPr>
          <w:rFonts w:cs="Times New Roman"/>
        </w:rPr>
        <w:t>dning</w:t>
      </w:r>
      <w:proofErr w:type="spellEnd"/>
      <w:r w:rsidR="006019DA">
        <w:rPr>
          <w:rFonts w:cs="Times New Roman"/>
        </w:rPr>
        <w:t xml:space="preserve"> 2026</w:t>
      </w:r>
    </w:p>
    <w:p w14:paraId="7497BF18" w14:textId="77777777" w:rsidR="00F213C4" w:rsidRPr="00F213C4" w:rsidRDefault="00F213C4">
      <w:pPr>
        <w:rPr>
          <w:rFonts w:cs="Times New Roman"/>
        </w:rPr>
      </w:pPr>
    </w:p>
    <w:p w14:paraId="49DEC2A3" w14:textId="77777777" w:rsidR="00F213C4" w:rsidRDefault="00F213C4">
      <w:pPr>
        <w:rPr>
          <w:lang w:val="en-NO"/>
        </w:rPr>
      </w:pPr>
    </w:p>
    <w:p w14:paraId="0B0DEDFE" w14:textId="236CB7FF" w:rsidR="00F213C4" w:rsidRPr="00F213C4" w:rsidRDefault="00F213C4" w:rsidP="00F213C4">
      <w:pPr>
        <w:rPr>
          <w:rFonts w:eastAsia="Times New Roman" w:cs="Times New Roman"/>
          <w:color w:val="000000"/>
          <w:kern w:val="0"/>
          <w:lang w:val="en-US" w:eastAsia="en-GB"/>
          <w14:ligatures w14:val="none"/>
        </w:rPr>
      </w:pPr>
      <w:r>
        <w:rPr>
          <w:lang w:val="en-NO"/>
        </w:rPr>
        <w:t xml:space="preserve">In this semesteroppgave, </w:t>
      </w:r>
      <w:r>
        <w:rPr>
          <w:rFonts w:eastAsia="Times New Roman" w:cs="Times New Roman"/>
          <w:color w:val="000000"/>
          <w:kern w:val="0"/>
          <w:lang w:val="en-US" w:eastAsia="en-GB"/>
          <w14:ligatures w14:val="none"/>
        </w:rPr>
        <w:t>s</w:t>
      </w:r>
      <w:r w:rsidRPr="00F213C4">
        <w:rPr>
          <w:rFonts w:eastAsia="Times New Roman" w:cs="Times New Roman"/>
          <w:color w:val="000000"/>
          <w:kern w:val="0"/>
          <w:lang w:val="en-US" w:eastAsia="en-GB"/>
          <w14:ligatures w14:val="none"/>
        </w:rPr>
        <w:t xml:space="preserve">tudents are required to submit as a term paper a written case study response (3000-4000 words).This should be on the same topic as the case study presentation, cf. mandatory </w:t>
      </w:r>
      <w:proofErr w:type="gramStart"/>
      <w:r w:rsidRPr="00F213C4">
        <w:rPr>
          <w:rFonts w:eastAsia="Times New Roman" w:cs="Times New Roman"/>
          <w:color w:val="000000"/>
          <w:kern w:val="0"/>
          <w:lang w:val="en-US" w:eastAsia="en-GB"/>
          <w14:ligatures w14:val="none"/>
        </w:rPr>
        <w:t>activities, and</w:t>
      </w:r>
      <w:proofErr w:type="gramEnd"/>
      <w:r w:rsidRPr="00F213C4">
        <w:rPr>
          <w:rFonts w:eastAsia="Times New Roman" w:cs="Times New Roman"/>
          <w:color w:val="000000"/>
          <w:kern w:val="0"/>
          <w:lang w:val="en-US" w:eastAsia="en-GB"/>
          <w14:ligatures w14:val="none"/>
        </w:rPr>
        <w:t xml:space="preserve"> should integrate the feedback received from peers and the instructor on the oral presentation. Students should use this longer, written format to more thoroughly lay out their argument, detail relevant historical or contemporary positions on the identified central </w:t>
      </w:r>
      <w:proofErr w:type="gramStart"/>
      <w:r w:rsidRPr="00F213C4">
        <w:rPr>
          <w:rFonts w:eastAsia="Times New Roman" w:cs="Times New Roman"/>
          <w:color w:val="000000"/>
          <w:kern w:val="0"/>
          <w:lang w:val="en-US" w:eastAsia="en-GB"/>
          <w14:ligatures w14:val="none"/>
        </w:rPr>
        <w:t>issues, and</w:t>
      </w:r>
      <w:proofErr w:type="gramEnd"/>
      <w:r w:rsidRPr="00F213C4">
        <w:rPr>
          <w:rFonts w:eastAsia="Times New Roman" w:cs="Times New Roman"/>
          <w:color w:val="000000"/>
          <w:kern w:val="0"/>
          <w:lang w:val="en-US" w:eastAsia="en-GB"/>
          <w14:ligatures w14:val="none"/>
        </w:rPr>
        <w:t xml:space="preserve"> defend their chosen solution or recommendation for the case in relation to relevant theological ethical positions. All papers should be formatted according to the Chicago Manual of Style 18</w:t>
      </w:r>
      <w:r w:rsidRPr="00F213C4">
        <w:rPr>
          <w:rFonts w:eastAsia="Times New Roman" w:cs="Times New Roman"/>
          <w:color w:val="000000"/>
          <w:kern w:val="0"/>
          <w:vertAlign w:val="superscript"/>
          <w:lang w:val="en-US" w:eastAsia="en-GB"/>
          <w14:ligatures w14:val="none"/>
        </w:rPr>
        <w:t>th</w:t>
      </w:r>
      <w:r w:rsidRPr="00F213C4">
        <w:rPr>
          <w:rFonts w:eastAsia="Times New Roman" w:cs="Times New Roman"/>
          <w:color w:val="000000"/>
          <w:kern w:val="0"/>
          <w:lang w:val="en-US" w:eastAsia="en-GB"/>
          <w14:ligatures w14:val="none"/>
        </w:rPr>
        <w:t xml:space="preserve"> Edition.</w:t>
      </w:r>
    </w:p>
    <w:p w14:paraId="0B410976" w14:textId="77777777" w:rsidR="00F213C4" w:rsidRDefault="00F213C4">
      <w:pPr>
        <w:rPr>
          <w:lang w:val="en-NO"/>
        </w:rPr>
      </w:pPr>
    </w:p>
    <w:p w14:paraId="33B142D8" w14:textId="469F2432" w:rsidR="00F213C4" w:rsidRDefault="00F213C4">
      <w:pPr>
        <w:rPr>
          <w:lang w:val="en-NO"/>
        </w:rPr>
      </w:pPr>
      <w:r w:rsidRPr="00F213C4">
        <w:rPr>
          <w:lang w:val="en-NO"/>
        </w:rPr>
        <w:t xml:space="preserve">Grading follows general principles for assessment. To assign a B or A, emphasis is placed on independent handling of the </w:t>
      </w:r>
      <w:r>
        <w:rPr>
          <w:lang w:val="en-NO"/>
        </w:rPr>
        <w:t>concrete ethical case</w:t>
      </w:r>
      <w:r w:rsidRPr="00F213C4">
        <w:rPr>
          <w:lang w:val="en-NO"/>
        </w:rPr>
        <w:t xml:space="preserve">, a clear ability for academic reasoning, </w:t>
      </w:r>
      <w:r>
        <w:rPr>
          <w:lang w:val="en-NO"/>
        </w:rPr>
        <w:t>appropriate use of academic sources beyond the pensum</w:t>
      </w:r>
      <w:r w:rsidR="00FC28CB">
        <w:rPr>
          <w:lang w:val="en-NO"/>
        </w:rPr>
        <w:t xml:space="preserve"> as needed to evaluate their case</w:t>
      </w:r>
      <w:r>
        <w:rPr>
          <w:lang w:val="en-NO"/>
        </w:rPr>
        <w:t xml:space="preserve">, </w:t>
      </w:r>
      <w:r w:rsidRPr="00F213C4">
        <w:rPr>
          <w:lang w:val="en-NO"/>
        </w:rPr>
        <w:t>and the courage to discern and draw conclusions.</w:t>
      </w:r>
      <w:r>
        <w:rPr>
          <w:lang w:val="en-NO"/>
        </w:rPr>
        <w:t xml:space="preserve"> Students are expected to not simply put forward an opinion, but to offer </w:t>
      </w:r>
      <w:r w:rsidR="00541FD3">
        <w:rPr>
          <w:lang w:val="en-NO"/>
        </w:rPr>
        <w:t>a sustained and systematic</w:t>
      </w:r>
      <w:r>
        <w:rPr>
          <w:lang w:val="en-NO"/>
        </w:rPr>
        <w:t xml:space="preserve"> argument in favour of their position.</w:t>
      </w:r>
    </w:p>
    <w:p w14:paraId="41AA7748" w14:textId="77777777" w:rsidR="00F213C4" w:rsidRDefault="00F213C4">
      <w:pPr>
        <w:rPr>
          <w:lang w:val="en-NO"/>
        </w:rPr>
      </w:pPr>
    </w:p>
    <w:p w14:paraId="23F60D9C" w14:textId="4D4387FF" w:rsidR="00F213C4" w:rsidRPr="00F213C4" w:rsidRDefault="00F213C4">
      <w:pPr>
        <w:rPr>
          <w:lang w:val="en-NO"/>
        </w:rPr>
      </w:pPr>
      <w:r>
        <w:rPr>
          <w:lang w:val="en-NO"/>
        </w:rPr>
        <w:t xml:space="preserve">The students have been instructed </w:t>
      </w:r>
      <w:r w:rsidR="00541FD3">
        <w:rPr>
          <w:lang w:val="en-NO"/>
        </w:rPr>
        <w:t>on using</w:t>
      </w:r>
      <w:r>
        <w:rPr>
          <w:lang w:val="en-NO"/>
        </w:rPr>
        <w:t xml:space="preserve"> academically appropriate language, and on the necessity of using the assigned citation style</w:t>
      </w:r>
      <w:r w:rsidRPr="00F213C4">
        <w:rPr>
          <w:lang w:val="en-NO"/>
        </w:rPr>
        <w:t xml:space="preserve">. </w:t>
      </w:r>
      <w:r>
        <w:rPr>
          <w:lang w:val="en-NO"/>
        </w:rPr>
        <w:t>T</w:t>
      </w:r>
      <w:r w:rsidR="00541FD3">
        <w:rPr>
          <w:lang w:val="en-NO"/>
        </w:rPr>
        <w:t>hree</w:t>
      </w:r>
      <w:r w:rsidRPr="00F213C4">
        <w:rPr>
          <w:lang w:val="en-NO"/>
        </w:rPr>
        <w:t xml:space="preserve"> problem areas</w:t>
      </w:r>
      <w:r>
        <w:rPr>
          <w:lang w:val="en-NO"/>
        </w:rPr>
        <w:t xml:space="preserve"> are common in the writing of this assignment</w:t>
      </w:r>
      <w:r w:rsidRPr="00F213C4">
        <w:rPr>
          <w:lang w:val="en-NO"/>
        </w:rPr>
        <w:t xml:space="preserve">: </w:t>
      </w:r>
      <w:r w:rsidR="00541FD3">
        <w:rPr>
          <w:lang w:val="en-NO"/>
        </w:rPr>
        <w:t xml:space="preserve">incorrect citations, </w:t>
      </w:r>
      <w:r w:rsidRPr="00F213C4">
        <w:rPr>
          <w:lang w:val="en-NO"/>
        </w:rPr>
        <w:t>oral language</w:t>
      </w:r>
      <w:r w:rsidR="00541FD3">
        <w:rPr>
          <w:lang w:val="en-NO"/>
        </w:rPr>
        <w:t>,</w:t>
      </w:r>
      <w:r w:rsidRPr="00F213C4">
        <w:rPr>
          <w:lang w:val="en-NO"/>
        </w:rPr>
        <w:t xml:space="preserve"> and poor language. </w:t>
      </w:r>
      <w:r>
        <w:rPr>
          <w:lang w:val="en-NO"/>
        </w:rPr>
        <w:t>I</w:t>
      </w:r>
      <w:r w:rsidRPr="00F213C4">
        <w:rPr>
          <w:lang w:val="en-NO"/>
        </w:rPr>
        <w:t xml:space="preserve"> recommend lowering the grade, but </w:t>
      </w:r>
      <w:r>
        <w:rPr>
          <w:lang w:val="en-NO"/>
        </w:rPr>
        <w:t>leave room for</w:t>
      </w:r>
      <w:r w:rsidRPr="00F213C4">
        <w:rPr>
          <w:lang w:val="en-NO"/>
        </w:rPr>
        <w:t xml:space="preserve"> goodwill if </w:t>
      </w:r>
      <w:r>
        <w:rPr>
          <w:lang w:val="en-NO"/>
        </w:rPr>
        <w:t>one</w:t>
      </w:r>
      <w:r w:rsidRPr="00F213C4">
        <w:rPr>
          <w:lang w:val="en-NO"/>
        </w:rPr>
        <w:t xml:space="preserve"> think</w:t>
      </w:r>
      <w:r>
        <w:rPr>
          <w:lang w:val="en-NO"/>
        </w:rPr>
        <w:t>s</w:t>
      </w:r>
      <w:r w:rsidRPr="00F213C4">
        <w:rPr>
          <w:lang w:val="en-NO"/>
        </w:rPr>
        <w:t xml:space="preserve"> </w:t>
      </w:r>
      <w:r>
        <w:rPr>
          <w:lang w:val="en-NO"/>
        </w:rPr>
        <w:t>one</w:t>
      </w:r>
      <w:r w:rsidRPr="00F213C4">
        <w:rPr>
          <w:lang w:val="en-NO"/>
        </w:rPr>
        <w:t xml:space="preserve"> understand</w:t>
      </w:r>
      <w:r w:rsidR="00FC28CB">
        <w:rPr>
          <w:lang w:val="en-NO"/>
        </w:rPr>
        <w:t>s</w:t>
      </w:r>
      <w:r w:rsidRPr="00F213C4">
        <w:rPr>
          <w:lang w:val="en-NO"/>
        </w:rPr>
        <w:t xml:space="preserve"> what is meant</w:t>
      </w:r>
      <w:r>
        <w:rPr>
          <w:lang w:val="en-NO"/>
        </w:rPr>
        <w:t>.</w:t>
      </w:r>
    </w:p>
    <w:sectPr w:rsidR="00F213C4" w:rsidRPr="00F213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3C4"/>
    <w:rsid w:val="0031581C"/>
    <w:rsid w:val="00351DA4"/>
    <w:rsid w:val="00377073"/>
    <w:rsid w:val="00541FD3"/>
    <w:rsid w:val="006019DA"/>
    <w:rsid w:val="006833FB"/>
    <w:rsid w:val="008B080D"/>
    <w:rsid w:val="00AD3F2B"/>
    <w:rsid w:val="00B2140B"/>
    <w:rsid w:val="00B95619"/>
    <w:rsid w:val="00DD78B0"/>
    <w:rsid w:val="00F213C4"/>
    <w:rsid w:val="00F62AA1"/>
    <w:rsid w:val="00FC28CB"/>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22659838"/>
  <w15:chartTrackingRefBased/>
  <w15:docId w15:val="{9BE0A335-392E-7740-B3B0-1B48B68D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AA1"/>
    <w:rPr>
      <w:rFonts w:ascii="Times New Roman" w:hAnsi="Times New Roman"/>
      <w:lang w:val="en-GB"/>
    </w:rPr>
  </w:style>
  <w:style w:type="paragraph" w:styleId="Heading1">
    <w:name w:val="heading 1"/>
    <w:basedOn w:val="Normal"/>
    <w:next w:val="Normal"/>
    <w:link w:val="Heading1Char"/>
    <w:uiPriority w:val="9"/>
    <w:qFormat/>
    <w:rsid w:val="00F213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1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13C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13C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213C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213C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13C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13C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13C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13C4"/>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F213C4"/>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F213C4"/>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F213C4"/>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F213C4"/>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F213C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F213C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F213C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F213C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F213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3C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213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13C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213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13C4"/>
    <w:rPr>
      <w:rFonts w:ascii="Times New Roman" w:hAnsi="Times New Roman"/>
      <w:i/>
      <w:iCs/>
      <w:color w:val="404040" w:themeColor="text1" w:themeTint="BF"/>
      <w:lang w:val="en-GB"/>
    </w:rPr>
  </w:style>
  <w:style w:type="paragraph" w:styleId="ListParagraph">
    <w:name w:val="List Paragraph"/>
    <w:basedOn w:val="Normal"/>
    <w:uiPriority w:val="34"/>
    <w:qFormat/>
    <w:rsid w:val="00F213C4"/>
    <w:pPr>
      <w:ind w:left="720"/>
      <w:contextualSpacing/>
    </w:pPr>
  </w:style>
  <w:style w:type="character" w:styleId="IntenseEmphasis">
    <w:name w:val="Intense Emphasis"/>
    <w:basedOn w:val="DefaultParagraphFont"/>
    <w:uiPriority w:val="21"/>
    <w:qFormat/>
    <w:rsid w:val="00F213C4"/>
    <w:rPr>
      <w:i/>
      <w:iCs/>
      <w:color w:val="0F4761" w:themeColor="accent1" w:themeShade="BF"/>
    </w:rPr>
  </w:style>
  <w:style w:type="paragraph" w:styleId="IntenseQuote">
    <w:name w:val="Intense Quote"/>
    <w:basedOn w:val="Normal"/>
    <w:next w:val="Normal"/>
    <w:link w:val="IntenseQuoteChar"/>
    <w:uiPriority w:val="30"/>
    <w:qFormat/>
    <w:rsid w:val="00F21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13C4"/>
    <w:rPr>
      <w:rFonts w:ascii="Times New Roman" w:hAnsi="Times New Roman"/>
      <w:i/>
      <w:iCs/>
      <w:color w:val="0F4761" w:themeColor="accent1" w:themeShade="BF"/>
      <w:lang w:val="en-GB"/>
    </w:rPr>
  </w:style>
  <w:style w:type="character" w:styleId="IntenseReference">
    <w:name w:val="Intense Reference"/>
    <w:basedOn w:val="DefaultParagraphFont"/>
    <w:uiPriority w:val="32"/>
    <w:qFormat/>
    <w:rsid w:val="00F213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Elizabeth Boeré</dc:creator>
  <cp:keywords/>
  <dc:description/>
  <cp:lastModifiedBy>Robyn Elizabeth Boeré</cp:lastModifiedBy>
  <cp:revision>2</cp:revision>
  <dcterms:created xsi:type="dcterms:W3CDTF">2026-04-16T07:11:00Z</dcterms:created>
  <dcterms:modified xsi:type="dcterms:W3CDTF">2026-04-16T07:11:00Z</dcterms:modified>
</cp:coreProperties>
</file>