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2A" w:rsidRDefault="0057032A" w:rsidP="0057032A">
      <w:pPr>
        <w:autoSpaceDE w:val="0"/>
        <w:autoSpaceDN w:val="0"/>
        <w:adjustRightInd w:val="0"/>
        <w:spacing w:after="0" w:line="240" w:lineRule="auto"/>
        <w:rPr>
          <w:rFonts w:ascii="GillSans" w:hAnsi="GillSans" w:cs="GillSans"/>
          <w:sz w:val="60"/>
          <w:szCs w:val="60"/>
        </w:rPr>
      </w:pPr>
      <w:r>
        <w:rPr>
          <w:rFonts w:ascii="GillSans" w:hAnsi="GillSans" w:cs="GillSans"/>
          <w:sz w:val="60"/>
          <w:szCs w:val="60"/>
        </w:rPr>
        <w:t>DET LIVSSYNSÅPNE</w:t>
      </w:r>
    </w:p>
    <w:p w:rsidR="0057032A" w:rsidRDefault="0057032A" w:rsidP="0057032A">
      <w:pPr>
        <w:autoSpaceDE w:val="0"/>
        <w:autoSpaceDN w:val="0"/>
        <w:adjustRightInd w:val="0"/>
        <w:spacing w:after="0" w:line="240" w:lineRule="auto"/>
        <w:rPr>
          <w:rFonts w:ascii="GillSans" w:hAnsi="GillSans" w:cs="GillSans"/>
          <w:sz w:val="60"/>
          <w:szCs w:val="60"/>
        </w:rPr>
      </w:pPr>
      <w:r>
        <w:rPr>
          <w:rFonts w:ascii="GillSans" w:hAnsi="GillSans" w:cs="GillSans"/>
          <w:sz w:val="60"/>
          <w:szCs w:val="60"/>
        </w:rPr>
        <w:t>SAMFUNNET</w:t>
      </w:r>
    </w:p>
    <w:p w:rsidR="0057032A" w:rsidRPr="0025489B" w:rsidRDefault="0057032A" w:rsidP="0057032A">
      <w:pPr>
        <w:autoSpaceDE w:val="0"/>
        <w:autoSpaceDN w:val="0"/>
        <w:adjustRightInd w:val="0"/>
        <w:spacing w:after="0" w:line="240" w:lineRule="auto"/>
        <w:rPr>
          <w:rFonts w:ascii="MinionPro-Medium" w:hAnsi="MinionPro-Medium" w:cs="MinionPro-Medium"/>
          <w:szCs w:val="21"/>
        </w:rPr>
      </w:pPr>
    </w:p>
    <w:p w:rsidR="0057032A" w:rsidRPr="0025489B" w:rsidRDefault="0057032A" w:rsidP="0057032A">
      <w:pPr>
        <w:pStyle w:val="NoSpacing"/>
        <w:rPr>
          <w:rFonts w:cs="MinionPro-MediumIt"/>
          <w:sz w:val="24"/>
        </w:rPr>
      </w:pPr>
      <w:r w:rsidRPr="0025489B">
        <w:rPr>
          <w:sz w:val="24"/>
        </w:rPr>
        <w:t xml:space="preserve">Ikke overraskende har debatten begynt om NOU 2013: 1, </w:t>
      </w:r>
      <w:r w:rsidRPr="0025489B">
        <w:rPr>
          <w:rFonts w:cs="MinionPro-MediumIt"/>
          <w:i/>
          <w:sz w:val="24"/>
        </w:rPr>
        <w:t>Det livssynsåpne samfunnet</w:t>
      </w:r>
      <w:r w:rsidRPr="0025489B">
        <w:rPr>
          <w:sz w:val="24"/>
        </w:rPr>
        <w:t xml:space="preserve"> </w:t>
      </w:r>
      <w:r w:rsidRPr="0025489B">
        <w:rPr>
          <w:sz w:val="24"/>
        </w:rPr>
        <w:t>(Stålsettutvalget). Utredningen har så langt blitt møtt med alt fra lovord til</w:t>
      </w:r>
      <w:r w:rsidRPr="0025489B">
        <w:rPr>
          <w:rFonts w:cs="MinionPro-MediumIt"/>
          <w:sz w:val="24"/>
        </w:rPr>
        <w:t xml:space="preserve"> </w:t>
      </w:r>
      <w:r w:rsidRPr="0025489B">
        <w:rPr>
          <w:sz w:val="24"/>
        </w:rPr>
        <w:t xml:space="preserve">påstander om reduksjonistisk fremstilling av religiøs praksis og </w:t>
      </w:r>
      <w:r w:rsidRPr="0025489B">
        <w:rPr>
          <w:sz w:val="24"/>
        </w:rPr>
        <w:t xml:space="preserve">feilaktig historiefremstilling. </w:t>
      </w:r>
      <w:r w:rsidRPr="0025489B">
        <w:rPr>
          <w:sz w:val="24"/>
        </w:rPr>
        <w:t>De to sistnevnte påstander kommer særlig f</w:t>
      </w:r>
      <w:r w:rsidRPr="0025489B">
        <w:rPr>
          <w:sz w:val="24"/>
        </w:rPr>
        <w:t xml:space="preserve">ra røster innenfor Den </w:t>
      </w:r>
      <w:r w:rsidRPr="0025489B">
        <w:rPr>
          <w:sz w:val="24"/>
        </w:rPr>
        <w:t>norske kirke. Påstanden er at utredningen i sin håndtering</w:t>
      </w:r>
      <w:r w:rsidRPr="0025489B">
        <w:rPr>
          <w:sz w:val="24"/>
        </w:rPr>
        <w:t xml:space="preserve"> av tros- og livssynspolitikken </w:t>
      </w:r>
      <w:r w:rsidRPr="0025489B">
        <w:rPr>
          <w:sz w:val="24"/>
        </w:rPr>
        <w:t>i Norge er reduksjonistisk i forhold til re</w:t>
      </w:r>
      <w:r w:rsidRPr="0025489B">
        <w:rPr>
          <w:sz w:val="24"/>
        </w:rPr>
        <w:t xml:space="preserve">ligiøs praksis. Utredningen tar </w:t>
      </w:r>
      <w:r w:rsidRPr="0025489B">
        <w:rPr>
          <w:sz w:val="24"/>
        </w:rPr>
        <w:t xml:space="preserve">ikke religiøsitet på alvor, med alle de erfaringer og verdier troen </w:t>
      </w:r>
      <w:r w:rsidRPr="0025489B">
        <w:rPr>
          <w:sz w:val="24"/>
        </w:rPr>
        <w:t xml:space="preserve">bærer med seg. </w:t>
      </w:r>
      <w:r w:rsidRPr="0025489B">
        <w:rPr>
          <w:sz w:val="24"/>
        </w:rPr>
        <w:t>I forlengelsen av dette fratar utredningen Den n</w:t>
      </w:r>
      <w:r w:rsidRPr="0025489B">
        <w:rPr>
          <w:sz w:val="24"/>
        </w:rPr>
        <w:t xml:space="preserve">orske kirke sin unike rolle som </w:t>
      </w:r>
      <w:r w:rsidRPr="0025489B">
        <w:rPr>
          <w:sz w:val="24"/>
        </w:rPr>
        <w:t>kultur- og symbolbærer i det norske samfunn.</w:t>
      </w:r>
      <w:r w:rsidRPr="0025489B">
        <w:rPr>
          <w:sz w:val="24"/>
        </w:rPr>
        <w:t xml:space="preserve"> Edvard Hoem skriver opprørt at </w:t>
      </w:r>
      <w:r w:rsidRPr="0025489B">
        <w:rPr>
          <w:sz w:val="24"/>
        </w:rPr>
        <w:t>folkekirken omgjøres til «</w:t>
      </w:r>
      <w:proofErr w:type="gramStart"/>
      <w:r w:rsidRPr="0025489B">
        <w:rPr>
          <w:sz w:val="24"/>
        </w:rPr>
        <w:t>...ei</w:t>
      </w:r>
      <w:proofErr w:type="gramEnd"/>
      <w:r w:rsidRPr="0025489B">
        <w:rPr>
          <w:sz w:val="24"/>
        </w:rPr>
        <w:t xml:space="preserve"> religiøs forsamling p</w:t>
      </w:r>
      <w:r w:rsidRPr="0025489B">
        <w:rPr>
          <w:rFonts w:cs="MinionPro-MediumIt"/>
          <w:sz w:val="24"/>
        </w:rPr>
        <w:t xml:space="preserve">å </w:t>
      </w:r>
      <w:r w:rsidRPr="0025489B">
        <w:rPr>
          <w:rFonts w:cs="MinionPro-MediumIt"/>
          <w:i/>
          <w:sz w:val="24"/>
        </w:rPr>
        <w:t>lik linje med alle andre trussamfunn</w:t>
      </w:r>
      <w:r w:rsidRPr="0025489B">
        <w:rPr>
          <w:sz w:val="24"/>
        </w:rPr>
        <w:t>.</w:t>
      </w:r>
      <w:r w:rsidRPr="0025489B">
        <w:rPr>
          <w:sz w:val="24"/>
        </w:rPr>
        <w:t>» (</w:t>
      </w:r>
      <w:proofErr w:type="spellStart"/>
      <w:r w:rsidRPr="0025489B">
        <w:rPr>
          <w:rFonts w:cs="MinionPro-MediumIt"/>
          <w:i/>
          <w:sz w:val="24"/>
        </w:rPr>
        <w:t>Kyrkja</w:t>
      </w:r>
      <w:proofErr w:type="spellEnd"/>
      <w:r w:rsidRPr="0025489B">
        <w:rPr>
          <w:rFonts w:cs="MinionPro-MediumIt"/>
          <w:i/>
          <w:sz w:val="24"/>
        </w:rPr>
        <w:t>, folket og oppdraget</w:t>
      </w:r>
      <w:r w:rsidRPr="0025489B">
        <w:rPr>
          <w:sz w:val="24"/>
        </w:rPr>
        <w:t>, Vårt Land 15. april 2013).</w:t>
      </w:r>
    </w:p>
    <w:p w:rsidR="0057032A" w:rsidRPr="0025489B" w:rsidRDefault="0057032A" w:rsidP="0057032A">
      <w:pPr>
        <w:pStyle w:val="NoSpacing"/>
        <w:ind w:firstLine="708"/>
        <w:rPr>
          <w:sz w:val="24"/>
        </w:rPr>
      </w:pPr>
      <w:r w:rsidRPr="0025489B">
        <w:rPr>
          <w:sz w:val="24"/>
        </w:rPr>
        <w:t>Dette nummeret av Nytt Norsk Kirkeblad lø</w:t>
      </w:r>
      <w:r w:rsidRPr="0025489B">
        <w:rPr>
          <w:sz w:val="24"/>
        </w:rPr>
        <w:t xml:space="preserve">fter frem ulike aspekter ved </w:t>
      </w:r>
      <w:r w:rsidRPr="0025489B">
        <w:rPr>
          <w:i/>
          <w:sz w:val="24"/>
        </w:rPr>
        <w:t xml:space="preserve">Det </w:t>
      </w:r>
      <w:r w:rsidRPr="0025489B">
        <w:rPr>
          <w:i/>
          <w:sz w:val="24"/>
        </w:rPr>
        <w:t>livssynsåpne samfunn</w:t>
      </w:r>
      <w:r w:rsidRPr="0025489B">
        <w:rPr>
          <w:sz w:val="24"/>
        </w:rPr>
        <w:t xml:space="preserve"> som en smaksprøve på</w:t>
      </w:r>
      <w:r w:rsidRPr="0025489B">
        <w:rPr>
          <w:sz w:val="24"/>
        </w:rPr>
        <w:t xml:space="preserve"> høringssvarene og debatten som </w:t>
      </w:r>
      <w:r w:rsidRPr="0025489B">
        <w:rPr>
          <w:sz w:val="24"/>
        </w:rPr>
        <w:t>kommer utover høsten. Det kan være lurt å skjerpe</w:t>
      </w:r>
      <w:r w:rsidRPr="0025489B">
        <w:rPr>
          <w:sz w:val="24"/>
        </w:rPr>
        <w:t xml:space="preserve"> sansene i forkant av debatten, </w:t>
      </w:r>
      <w:r w:rsidRPr="0025489B">
        <w:rPr>
          <w:sz w:val="24"/>
        </w:rPr>
        <w:t>og å tenke gjennom hva tros- og livssynsmangfoldet b</w:t>
      </w:r>
      <w:r w:rsidRPr="0025489B">
        <w:rPr>
          <w:sz w:val="24"/>
        </w:rPr>
        <w:t xml:space="preserve">etyr for religiøs praksis i vår </w:t>
      </w:r>
      <w:r w:rsidRPr="0025489B">
        <w:rPr>
          <w:sz w:val="24"/>
        </w:rPr>
        <w:t>egen kirke.</w:t>
      </w:r>
    </w:p>
    <w:p w:rsidR="0057032A" w:rsidRPr="0025489B" w:rsidRDefault="0057032A" w:rsidP="0057032A">
      <w:pPr>
        <w:pStyle w:val="NoSpacing"/>
        <w:ind w:firstLine="708"/>
        <w:rPr>
          <w:sz w:val="24"/>
        </w:rPr>
      </w:pPr>
      <w:r w:rsidRPr="0025489B">
        <w:rPr>
          <w:sz w:val="24"/>
        </w:rPr>
        <w:t xml:space="preserve">På Kirkemøtet nå i april ble også </w:t>
      </w:r>
      <w:r w:rsidRPr="0025489B">
        <w:rPr>
          <w:rFonts w:cs="MinionPro-MediumIt"/>
          <w:i/>
          <w:sz w:val="24"/>
        </w:rPr>
        <w:t>Det livssynsåpne samfunn</w:t>
      </w:r>
      <w:r w:rsidRPr="0025489B">
        <w:rPr>
          <w:rFonts w:cs="MinionPro-MediumIt"/>
          <w:sz w:val="24"/>
        </w:rPr>
        <w:t xml:space="preserve"> </w:t>
      </w:r>
      <w:r w:rsidRPr="0025489B">
        <w:rPr>
          <w:sz w:val="24"/>
        </w:rPr>
        <w:t xml:space="preserve">gjenstand for komitebehandling, </w:t>
      </w:r>
      <w:r w:rsidRPr="0025489B">
        <w:rPr>
          <w:sz w:val="24"/>
        </w:rPr>
        <w:t xml:space="preserve">noe som resulterte i en femsiders </w:t>
      </w:r>
      <w:r w:rsidRPr="0025489B">
        <w:rPr>
          <w:sz w:val="24"/>
        </w:rPr>
        <w:t xml:space="preserve">uttalelse i forkant av de ulike </w:t>
      </w:r>
      <w:r w:rsidRPr="0025489B">
        <w:rPr>
          <w:sz w:val="24"/>
        </w:rPr>
        <w:t>kirkelige organers høringer med frist 30. august. Va</w:t>
      </w:r>
      <w:r w:rsidRPr="0025489B">
        <w:rPr>
          <w:sz w:val="24"/>
        </w:rPr>
        <w:t xml:space="preserve">nligvis uttaler ikke Kirkemøtet </w:t>
      </w:r>
      <w:r w:rsidRPr="0025489B">
        <w:rPr>
          <w:sz w:val="24"/>
        </w:rPr>
        <w:t xml:space="preserve">seg «på forhånd». Denne utredningen synes å være </w:t>
      </w:r>
      <w:r w:rsidRPr="0025489B">
        <w:rPr>
          <w:sz w:val="24"/>
        </w:rPr>
        <w:t xml:space="preserve">for viktig til å la vær å legge </w:t>
      </w:r>
      <w:r w:rsidRPr="0025489B">
        <w:rPr>
          <w:sz w:val="24"/>
        </w:rPr>
        <w:t xml:space="preserve">noen føringer. </w:t>
      </w:r>
      <w:proofErr w:type="spellStart"/>
      <w:r w:rsidRPr="0025489B">
        <w:rPr>
          <w:sz w:val="24"/>
        </w:rPr>
        <w:t>Hovedsaklig</w:t>
      </w:r>
      <w:proofErr w:type="spellEnd"/>
      <w:r w:rsidRPr="0025489B">
        <w:rPr>
          <w:sz w:val="24"/>
        </w:rPr>
        <w:t xml:space="preserve"> er reaksjonene på utredningen</w:t>
      </w:r>
      <w:r w:rsidRPr="0025489B">
        <w:rPr>
          <w:sz w:val="24"/>
        </w:rPr>
        <w:t xml:space="preserve"> positive. Utredningens </w:t>
      </w:r>
      <w:r w:rsidRPr="0025489B">
        <w:rPr>
          <w:sz w:val="24"/>
        </w:rPr>
        <w:t>åtte prinsipper som legges til grunn for fremtidens p</w:t>
      </w:r>
      <w:r w:rsidRPr="0025489B">
        <w:rPr>
          <w:sz w:val="24"/>
        </w:rPr>
        <w:t xml:space="preserve">olitikk på feltet blir positivt </w:t>
      </w:r>
      <w:r w:rsidRPr="0025489B">
        <w:rPr>
          <w:sz w:val="24"/>
        </w:rPr>
        <w:t>omtalt. Det åttende prinsipp om å tåle å bli eks</w:t>
      </w:r>
      <w:r w:rsidRPr="0025489B">
        <w:rPr>
          <w:sz w:val="24"/>
        </w:rPr>
        <w:t>ponert for hverandres religiøse uttrykk i det offentlige rom løft</w:t>
      </w:r>
      <w:r w:rsidRPr="0025489B">
        <w:rPr>
          <w:sz w:val="24"/>
        </w:rPr>
        <w:t>es særlig frem. Her øyner kanskje ma</w:t>
      </w:r>
      <w:r w:rsidRPr="0025489B">
        <w:rPr>
          <w:sz w:val="24"/>
        </w:rPr>
        <w:t xml:space="preserve">nge en frigjørende </w:t>
      </w:r>
      <w:r w:rsidRPr="0025489B">
        <w:rPr>
          <w:sz w:val="24"/>
        </w:rPr>
        <w:t>mulighet? Men i forlengelsen av rosen er</w:t>
      </w:r>
      <w:r w:rsidRPr="0025489B">
        <w:rPr>
          <w:sz w:val="24"/>
        </w:rPr>
        <w:t xml:space="preserve"> Kirkemøtekomiteen i likhet med </w:t>
      </w:r>
      <w:r w:rsidRPr="0025489B">
        <w:rPr>
          <w:sz w:val="24"/>
        </w:rPr>
        <w:t>Hoem svært kritisk til «</w:t>
      </w:r>
      <w:proofErr w:type="gramStart"/>
      <w:r w:rsidRPr="0025489B">
        <w:rPr>
          <w:rFonts w:cs="MinionPro-MediumIt"/>
          <w:i/>
          <w:sz w:val="24"/>
        </w:rPr>
        <w:t>...deler</w:t>
      </w:r>
      <w:proofErr w:type="gramEnd"/>
      <w:r w:rsidRPr="0025489B">
        <w:rPr>
          <w:rFonts w:cs="MinionPro-MediumIt"/>
          <w:i/>
          <w:sz w:val="24"/>
        </w:rPr>
        <w:t xml:space="preserve"> av utvalgets historieskrivning om Den norske kirke.</w:t>
      </w:r>
      <w:r w:rsidRPr="0025489B">
        <w:rPr>
          <w:i/>
          <w:sz w:val="24"/>
        </w:rPr>
        <w:t xml:space="preserve">» </w:t>
      </w:r>
      <w:r w:rsidRPr="0025489B">
        <w:rPr>
          <w:i/>
          <w:sz w:val="24"/>
        </w:rPr>
        <w:t xml:space="preserve">(Sak KM 11/13, s. 3). </w:t>
      </w:r>
      <w:r w:rsidRPr="0025489B">
        <w:rPr>
          <w:rFonts w:cs="MinionPro-MediumIt"/>
          <w:i/>
          <w:sz w:val="24"/>
        </w:rPr>
        <w:t>I forberedelsen til saken foreslo Kirkerådet til og med e</w:t>
      </w:r>
      <w:r w:rsidRPr="0025489B">
        <w:rPr>
          <w:rFonts w:cs="MinionPro-MediumIt"/>
          <w:i/>
          <w:sz w:val="24"/>
        </w:rPr>
        <w:t xml:space="preserve">t niende prinsipp som </w:t>
      </w:r>
      <w:r w:rsidRPr="0025489B">
        <w:rPr>
          <w:rFonts w:cs="MinionPro-MediumIt"/>
          <w:i/>
          <w:sz w:val="24"/>
        </w:rPr>
        <w:t>skulle «</w:t>
      </w:r>
      <w:proofErr w:type="gramStart"/>
      <w:r w:rsidRPr="0025489B">
        <w:rPr>
          <w:rFonts w:cs="MinionPro-MediumIt"/>
          <w:i/>
          <w:sz w:val="24"/>
        </w:rPr>
        <w:t>...ta</w:t>
      </w:r>
      <w:proofErr w:type="gramEnd"/>
      <w:r w:rsidRPr="0025489B">
        <w:rPr>
          <w:rFonts w:cs="MinionPro-MediumIt"/>
          <w:i/>
          <w:sz w:val="24"/>
        </w:rPr>
        <w:t xml:space="preserve"> hensyn til samfunnets kultu</w:t>
      </w:r>
      <w:r w:rsidRPr="0025489B">
        <w:rPr>
          <w:rFonts w:cs="MinionPro-MediumIt"/>
          <w:i/>
          <w:sz w:val="24"/>
        </w:rPr>
        <w:t xml:space="preserve">relle og historiske identitet – </w:t>
      </w:r>
      <w:r w:rsidRPr="0025489B">
        <w:rPr>
          <w:rFonts w:cs="MinionPro-MediumIt"/>
          <w:i/>
          <w:sz w:val="24"/>
        </w:rPr>
        <w:t>også der denne er av religiøs karakter – så fremt det</w:t>
      </w:r>
      <w:r w:rsidRPr="0025489B">
        <w:rPr>
          <w:rFonts w:cs="MinionPro-MediumIt"/>
          <w:i/>
          <w:sz w:val="24"/>
        </w:rPr>
        <w:t xml:space="preserve">te ikke bryter med trosfriheten </w:t>
      </w:r>
      <w:r w:rsidRPr="0025489B">
        <w:rPr>
          <w:rFonts w:cs="MinionPro-MediumIt"/>
          <w:i/>
          <w:sz w:val="24"/>
        </w:rPr>
        <w:t>og andre menneskerettigheter</w:t>
      </w:r>
      <w:r w:rsidRPr="0025489B">
        <w:rPr>
          <w:rFonts w:cs="MinionPro-MediumIt"/>
          <w:sz w:val="24"/>
        </w:rPr>
        <w:t>.</w:t>
      </w:r>
      <w:r w:rsidRPr="0025489B">
        <w:rPr>
          <w:sz w:val="24"/>
        </w:rPr>
        <w:t>» (Saksdokument til Kirkerå</w:t>
      </w:r>
      <w:r w:rsidRPr="0025489B">
        <w:rPr>
          <w:sz w:val="24"/>
        </w:rPr>
        <w:t xml:space="preserve">dsmøte 14.-15. mars, KR </w:t>
      </w:r>
      <w:r w:rsidRPr="0025489B">
        <w:rPr>
          <w:sz w:val="24"/>
        </w:rPr>
        <w:t>17/13, s. 1). Dette ble ikke stående i vedtaket fra</w:t>
      </w:r>
      <w:r w:rsidRPr="0025489B">
        <w:rPr>
          <w:sz w:val="24"/>
        </w:rPr>
        <w:t xml:space="preserve"> Kirkemøtet, men det er tydelig </w:t>
      </w:r>
      <w:r w:rsidRPr="0025489B">
        <w:rPr>
          <w:sz w:val="24"/>
        </w:rPr>
        <w:t>at mange innenfor vår majoritetskirke føler seg irettesatt og/eller tilsidesatt i møte</w:t>
      </w:r>
      <w:r w:rsidR="0025489B">
        <w:rPr>
          <w:sz w:val="24"/>
        </w:rPr>
        <w:t xml:space="preserve"> </w:t>
      </w:r>
      <w:r w:rsidRPr="0025489B">
        <w:rPr>
          <w:sz w:val="24"/>
        </w:rPr>
        <w:t>med utredningens innhold. Utredningens fremstil</w:t>
      </w:r>
      <w:r w:rsidRPr="0025489B">
        <w:rPr>
          <w:sz w:val="24"/>
        </w:rPr>
        <w:t xml:space="preserve">ling av Den norske kirke kommer </w:t>
      </w:r>
      <w:r w:rsidRPr="0025489B">
        <w:rPr>
          <w:sz w:val="24"/>
        </w:rPr>
        <w:t xml:space="preserve">på toppen av </w:t>
      </w:r>
      <w:r w:rsidR="0025489B">
        <w:rPr>
          <w:sz w:val="24"/>
        </w:rPr>
        <w:t>skillet mellom stat og kirke i fj</w:t>
      </w:r>
      <w:r w:rsidRPr="0025489B">
        <w:rPr>
          <w:sz w:val="24"/>
        </w:rPr>
        <w:t xml:space="preserve">or. </w:t>
      </w:r>
      <w:r w:rsidRPr="0025489B">
        <w:rPr>
          <w:sz w:val="24"/>
        </w:rPr>
        <w:t xml:space="preserve">Da er det fristende å spekulere </w:t>
      </w:r>
      <w:r w:rsidRPr="0025489B">
        <w:rPr>
          <w:sz w:val="24"/>
        </w:rPr>
        <w:t>i om kirken er inne i en følelsesmessig krise: Hva er v</w:t>
      </w:r>
      <w:r w:rsidRPr="0025489B">
        <w:rPr>
          <w:sz w:val="24"/>
        </w:rPr>
        <w:t xml:space="preserve">i nå? Hva betyr det at vi er en </w:t>
      </w:r>
      <w:r w:rsidRPr="0025489B">
        <w:rPr>
          <w:sz w:val="24"/>
        </w:rPr>
        <w:t>folkekirke? Skal vi strippes for våre nasjonale op</w:t>
      </w:r>
      <w:r w:rsidRPr="0025489B">
        <w:rPr>
          <w:sz w:val="24"/>
        </w:rPr>
        <w:t xml:space="preserve">pgaver? Tar noen kirken fra oss </w:t>
      </w:r>
      <w:r w:rsidRPr="0025489B">
        <w:rPr>
          <w:sz w:val="24"/>
        </w:rPr>
        <w:t>slik vi kjenner den?</w:t>
      </w:r>
    </w:p>
    <w:p w:rsidR="0057032A" w:rsidRPr="0025489B" w:rsidRDefault="0057032A" w:rsidP="0057032A">
      <w:pPr>
        <w:pStyle w:val="NoSpacing"/>
        <w:ind w:firstLine="708"/>
        <w:rPr>
          <w:sz w:val="24"/>
        </w:rPr>
      </w:pPr>
      <w:r w:rsidRPr="0025489B">
        <w:rPr>
          <w:sz w:val="24"/>
        </w:rPr>
        <w:t>I den off</w:t>
      </w:r>
      <w:r w:rsidRPr="0025489B">
        <w:rPr>
          <w:sz w:val="24"/>
        </w:rPr>
        <w:t>entlige debatt er representanter fra Den norsk</w:t>
      </w:r>
      <w:r w:rsidRPr="0025489B">
        <w:rPr>
          <w:sz w:val="24"/>
        </w:rPr>
        <w:t xml:space="preserve">e kirke, fra andre kirkesamfunn </w:t>
      </w:r>
      <w:r w:rsidRPr="0025489B">
        <w:rPr>
          <w:sz w:val="24"/>
        </w:rPr>
        <w:t>og humanistene godt representert. Til n</w:t>
      </w:r>
      <w:r w:rsidRPr="0025489B">
        <w:rPr>
          <w:sz w:val="24"/>
        </w:rPr>
        <w:t xml:space="preserve">å har debatten dreid seg om mye </w:t>
      </w:r>
      <w:r w:rsidRPr="0025489B">
        <w:rPr>
          <w:sz w:val="24"/>
        </w:rPr>
        <w:t>om historieforståelsen til utvalget, Den norske ki</w:t>
      </w:r>
      <w:r w:rsidRPr="0025489B">
        <w:rPr>
          <w:sz w:val="24"/>
        </w:rPr>
        <w:t xml:space="preserve">rkes unike posisjon i samfunnet </w:t>
      </w:r>
      <w:r w:rsidRPr="0025489B">
        <w:rPr>
          <w:sz w:val="24"/>
        </w:rPr>
        <w:t>og eventuelle endringer i Grunnloven. Påfallende st</w:t>
      </w:r>
      <w:r w:rsidRPr="0025489B">
        <w:rPr>
          <w:sz w:val="24"/>
        </w:rPr>
        <w:t>ille er det (som vanlig?) i den off</w:t>
      </w:r>
      <w:r w:rsidRPr="0025489B">
        <w:rPr>
          <w:sz w:val="24"/>
        </w:rPr>
        <w:t>entlige debatt fra alle de andre tros- og livssyns</w:t>
      </w:r>
      <w:r w:rsidRPr="0025489B">
        <w:rPr>
          <w:sz w:val="24"/>
        </w:rPr>
        <w:t xml:space="preserve">minoritetene. Debatten så langt </w:t>
      </w:r>
      <w:r w:rsidRPr="0025489B">
        <w:rPr>
          <w:sz w:val="24"/>
        </w:rPr>
        <w:t>sier kanskje også noe om hvem som sitter på res</w:t>
      </w:r>
      <w:r w:rsidRPr="0025489B">
        <w:rPr>
          <w:sz w:val="24"/>
        </w:rPr>
        <w:t xml:space="preserve">sursene. Det blir derfor ekstra </w:t>
      </w:r>
      <w:r w:rsidRPr="0025489B">
        <w:rPr>
          <w:sz w:val="24"/>
        </w:rPr>
        <w:t>spennende og viktig å lese hva minoritetene har å melde i forhold til utredningen.</w:t>
      </w:r>
    </w:p>
    <w:p w:rsidR="0057032A" w:rsidRPr="0025489B" w:rsidRDefault="0057032A" w:rsidP="0057032A">
      <w:pPr>
        <w:pStyle w:val="NoSpacing"/>
        <w:ind w:firstLine="708"/>
        <w:rPr>
          <w:sz w:val="24"/>
        </w:rPr>
      </w:pPr>
      <w:r w:rsidRPr="0025489B">
        <w:rPr>
          <w:sz w:val="24"/>
        </w:rPr>
        <w:t>Utvalgets mandat var enormt omfattende. Men det var ikke å gi en fullstendig</w:t>
      </w:r>
      <w:r w:rsidRPr="0025489B">
        <w:rPr>
          <w:sz w:val="24"/>
        </w:rPr>
        <w:t xml:space="preserve"> </w:t>
      </w:r>
      <w:r w:rsidRPr="0025489B">
        <w:rPr>
          <w:sz w:val="24"/>
        </w:rPr>
        <w:t>historisk fremstilling av kirkens rolle i Norge, og heller ikke å gi en analyse</w:t>
      </w:r>
      <w:r w:rsidRPr="0025489B">
        <w:rPr>
          <w:sz w:val="24"/>
        </w:rPr>
        <w:t xml:space="preserve"> </w:t>
      </w:r>
      <w:r w:rsidRPr="0025489B">
        <w:rPr>
          <w:sz w:val="24"/>
        </w:rPr>
        <w:t xml:space="preserve">av det religiøse </w:t>
      </w:r>
      <w:r w:rsidRPr="0025489B">
        <w:rPr>
          <w:sz w:val="24"/>
        </w:rPr>
        <w:lastRenderedPageBreak/>
        <w:t>landskap av «</w:t>
      </w:r>
      <w:proofErr w:type="gramStart"/>
      <w:r w:rsidRPr="0025489B">
        <w:rPr>
          <w:rFonts w:cs="MinionPro-MediumIt"/>
          <w:sz w:val="24"/>
        </w:rPr>
        <w:t>...</w:t>
      </w:r>
      <w:r w:rsidRPr="0025489B">
        <w:rPr>
          <w:rFonts w:cs="MinionPro-MediumIt"/>
          <w:i/>
          <w:sz w:val="24"/>
        </w:rPr>
        <w:t>kultur</w:t>
      </w:r>
      <w:proofErr w:type="gramEnd"/>
      <w:r w:rsidRPr="0025489B">
        <w:rPr>
          <w:rFonts w:cs="MinionPro-MediumIt"/>
          <w:i/>
          <w:sz w:val="24"/>
        </w:rPr>
        <w:t xml:space="preserve"> – taus så vel so</w:t>
      </w:r>
      <w:r w:rsidRPr="0025489B">
        <w:rPr>
          <w:rFonts w:cs="MinionPro-MediumIt"/>
          <w:i/>
          <w:sz w:val="24"/>
        </w:rPr>
        <w:t xml:space="preserve">m artikulert, riter, praksiser, </w:t>
      </w:r>
      <w:r w:rsidRPr="0025489B">
        <w:rPr>
          <w:rFonts w:cs="MinionPro-MediumIt"/>
          <w:i/>
          <w:sz w:val="24"/>
        </w:rPr>
        <w:t>tradisjoner, opplevelser, holdninger, emosjoner, sans</w:t>
      </w:r>
      <w:r w:rsidRPr="0025489B">
        <w:rPr>
          <w:rFonts w:cs="MinionPro-MediumIt"/>
          <w:i/>
          <w:sz w:val="24"/>
        </w:rPr>
        <w:t xml:space="preserve">elige erfaringer, normgrunnlag, </w:t>
      </w:r>
      <w:r w:rsidRPr="0025489B">
        <w:rPr>
          <w:rFonts w:cs="MinionPro-MediumIt"/>
          <w:i/>
          <w:sz w:val="24"/>
        </w:rPr>
        <w:t>verdisystemer og individuelle og kollektive identiteter</w:t>
      </w:r>
      <w:r w:rsidRPr="0025489B">
        <w:rPr>
          <w:rFonts w:cs="MinionPro-MediumIt"/>
          <w:sz w:val="24"/>
        </w:rPr>
        <w:t>.</w:t>
      </w:r>
      <w:r w:rsidRPr="0025489B">
        <w:rPr>
          <w:sz w:val="24"/>
        </w:rPr>
        <w:t xml:space="preserve">» (Sak KM 11/13, s. 2). Her </w:t>
      </w:r>
      <w:r w:rsidRPr="0025489B">
        <w:rPr>
          <w:sz w:val="24"/>
        </w:rPr>
        <w:t xml:space="preserve">gjelder det å holde tungen rett i munnen og peile </w:t>
      </w:r>
      <w:r w:rsidRPr="0025489B">
        <w:rPr>
          <w:sz w:val="24"/>
        </w:rPr>
        <w:t>seg ut hva som prinsipielt skal drøftes. Utvalget har på fl</w:t>
      </w:r>
      <w:r w:rsidRPr="0025489B">
        <w:rPr>
          <w:sz w:val="24"/>
        </w:rPr>
        <w:t>ere områder vært ulydig</w:t>
      </w:r>
      <w:r w:rsidRPr="0025489B">
        <w:rPr>
          <w:sz w:val="24"/>
        </w:rPr>
        <w:t>e og gått imot sitt eget mandat</w:t>
      </w:r>
      <w:proofErr w:type="gramStart"/>
      <w:r w:rsidRPr="0025489B">
        <w:rPr>
          <w:sz w:val="24"/>
        </w:rPr>
        <w:t xml:space="preserve"> </w:t>
      </w:r>
      <w:r w:rsidRPr="0025489B">
        <w:rPr>
          <w:sz w:val="24"/>
        </w:rPr>
        <w:t>(ingen endringer av de politiske føringer som lå ti</w:t>
      </w:r>
      <w:r w:rsidRPr="0025489B">
        <w:rPr>
          <w:sz w:val="24"/>
        </w:rPr>
        <w:t>l grunn fra et samlet Storting.</w:t>
      </w:r>
      <w:proofErr w:type="gramEnd"/>
      <w:r w:rsidRPr="0025489B">
        <w:rPr>
          <w:sz w:val="24"/>
        </w:rPr>
        <w:t xml:space="preserve"> </w:t>
      </w:r>
      <w:r w:rsidRPr="0025489B">
        <w:rPr>
          <w:sz w:val="24"/>
        </w:rPr>
        <w:t>Dag Øistein Endsjø kaller utvalget «Statens ulydige</w:t>
      </w:r>
      <w:r w:rsidRPr="0025489B">
        <w:rPr>
          <w:sz w:val="24"/>
        </w:rPr>
        <w:t xml:space="preserve"> museumsvoktere» i sin artikkel </w:t>
      </w:r>
      <w:r w:rsidRPr="0025489B">
        <w:rPr>
          <w:sz w:val="24"/>
        </w:rPr>
        <w:t>i Nytt Norsk Tidsskri</w:t>
      </w:r>
      <w:r w:rsidRPr="0025489B">
        <w:rPr>
          <w:sz w:val="24"/>
        </w:rPr>
        <w:t>ft</w:t>
      </w:r>
      <w:r w:rsidRPr="0025489B">
        <w:rPr>
          <w:sz w:val="24"/>
        </w:rPr>
        <w:t xml:space="preserve"> 2, 2013). Særlig viktig er</w:t>
      </w:r>
      <w:r w:rsidRPr="0025489B">
        <w:rPr>
          <w:sz w:val="24"/>
        </w:rPr>
        <w:t xml:space="preserve"> flertallets forslag til endring </w:t>
      </w:r>
      <w:r w:rsidRPr="0025489B">
        <w:rPr>
          <w:sz w:val="24"/>
        </w:rPr>
        <w:t>av Grunnlovens § 2. I forlengelse av det forslag</w:t>
      </w:r>
      <w:r w:rsidRPr="0025489B">
        <w:rPr>
          <w:sz w:val="24"/>
        </w:rPr>
        <w:t xml:space="preserve">et om å fjerne det helt absurde, </w:t>
      </w:r>
      <w:proofErr w:type="spellStart"/>
      <w:r w:rsidRPr="0025489B">
        <w:rPr>
          <w:sz w:val="24"/>
        </w:rPr>
        <w:t>grunnlovsfestede</w:t>
      </w:r>
      <w:proofErr w:type="spellEnd"/>
      <w:r w:rsidRPr="0025489B">
        <w:rPr>
          <w:sz w:val="24"/>
        </w:rPr>
        <w:t xml:space="preserve"> forholdet mellom kongehuset </w:t>
      </w:r>
      <w:r w:rsidRPr="0025489B">
        <w:rPr>
          <w:sz w:val="24"/>
        </w:rPr>
        <w:t xml:space="preserve">og Den norske kirke (som kongen </w:t>
      </w:r>
      <w:r w:rsidRPr="0025489B">
        <w:rPr>
          <w:sz w:val="24"/>
        </w:rPr>
        <w:t>selv ønsket skulle bli stående). Utvalget har stort sett f</w:t>
      </w:r>
      <w:r w:rsidRPr="0025489B">
        <w:rPr>
          <w:sz w:val="24"/>
        </w:rPr>
        <w:t xml:space="preserve">ulgt bestillingen i forhold til </w:t>
      </w:r>
      <w:r w:rsidRPr="0025489B">
        <w:rPr>
          <w:sz w:val="24"/>
        </w:rPr>
        <w:t>pengene («statens aktivt støttende tros- og livssyn</w:t>
      </w:r>
      <w:r w:rsidRPr="0025489B">
        <w:rPr>
          <w:sz w:val="24"/>
        </w:rPr>
        <w:t xml:space="preserve">spolitikk»), men det er uansett </w:t>
      </w:r>
      <w:r w:rsidRPr="0025489B">
        <w:rPr>
          <w:sz w:val="24"/>
        </w:rPr>
        <w:t>spennende å lese forslagene til løsninger på fordeling</w:t>
      </w:r>
      <w:r w:rsidRPr="0025489B">
        <w:rPr>
          <w:sz w:val="24"/>
        </w:rPr>
        <w:t xml:space="preserve"> av støtte. De gode mediesakene </w:t>
      </w:r>
      <w:r w:rsidRPr="0025489B">
        <w:rPr>
          <w:sz w:val="24"/>
        </w:rPr>
        <w:t>(f.eks. religiøs klesdrakt, vigselsrett og gravf</w:t>
      </w:r>
      <w:r w:rsidRPr="0025489B">
        <w:rPr>
          <w:sz w:val="24"/>
        </w:rPr>
        <w:t xml:space="preserve">erd) er også spennende sett opp </w:t>
      </w:r>
      <w:r w:rsidRPr="0025489B">
        <w:rPr>
          <w:sz w:val="24"/>
        </w:rPr>
        <w:t>mot utvalgets førende prinsipper.</w:t>
      </w:r>
    </w:p>
    <w:p w:rsidR="0057032A" w:rsidRPr="0025489B" w:rsidRDefault="0057032A" w:rsidP="0057032A">
      <w:pPr>
        <w:pStyle w:val="NoSpacing"/>
        <w:ind w:firstLine="708"/>
        <w:rPr>
          <w:sz w:val="24"/>
        </w:rPr>
      </w:pPr>
      <w:r w:rsidRPr="0025489B">
        <w:rPr>
          <w:sz w:val="24"/>
        </w:rPr>
        <w:t>Hva vil alle forslagene bety for Den norske f</w:t>
      </w:r>
      <w:r w:rsidRPr="0025489B">
        <w:rPr>
          <w:sz w:val="24"/>
        </w:rPr>
        <w:t xml:space="preserve">olkekirke? Mye vil endre seg om </w:t>
      </w:r>
      <w:r w:rsidRPr="0025489B">
        <w:rPr>
          <w:sz w:val="24"/>
        </w:rPr>
        <w:t>forslagene til utvalget blir fulgt, særlig i byene hvor mang</w:t>
      </w:r>
      <w:r w:rsidRPr="0025489B">
        <w:rPr>
          <w:sz w:val="24"/>
        </w:rPr>
        <w:t xml:space="preserve">foldet er tydeligere og behovet </w:t>
      </w:r>
      <w:r w:rsidRPr="0025489B">
        <w:rPr>
          <w:sz w:val="24"/>
        </w:rPr>
        <w:t xml:space="preserve">for f.eks. livssynsbetjening på sykehus eller </w:t>
      </w:r>
      <w:proofErr w:type="spellStart"/>
      <w:r w:rsidRPr="0025489B">
        <w:rPr>
          <w:sz w:val="24"/>
        </w:rPr>
        <w:t>ins</w:t>
      </w:r>
      <w:r w:rsidRPr="0025489B">
        <w:rPr>
          <w:sz w:val="24"/>
        </w:rPr>
        <w:t>itusjoner</w:t>
      </w:r>
      <w:proofErr w:type="spellEnd"/>
      <w:r w:rsidRPr="0025489B">
        <w:rPr>
          <w:sz w:val="24"/>
        </w:rPr>
        <w:t xml:space="preserve"> er større. Jeg tviler </w:t>
      </w:r>
      <w:r w:rsidRPr="0025489B">
        <w:rPr>
          <w:sz w:val="24"/>
        </w:rPr>
        <w:t>på at Den norske kirkes medlemmer ville merke m</w:t>
      </w:r>
      <w:r w:rsidRPr="0025489B">
        <w:rPr>
          <w:sz w:val="24"/>
        </w:rPr>
        <w:t xml:space="preserve">ye til eventuelle endringer med </w:t>
      </w:r>
      <w:r w:rsidRPr="0025489B">
        <w:rPr>
          <w:sz w:val="24"/>
        </w:rPr>
        <w:t>det første. Kirken vil fremdeles være kulturbæ</w:t>
      </w:r>
      <w:r w:rsidRPr="0025489B">
        <w:rPr>
          <w:sz w:val="24"/>
        </w:rPr>
        <w:t xml:space="preserve">rer og </w:t>
      </w:r>
      <w:proofErr w:type="spellStart"/>
      <w:r w:rsidRPr="0025489B">
        <w:rPr>
          <w:sz w:val="24"/>
        </w:rPr>
        <w:t>sermonimester</w:t>
      </w:r>
      <w:proofErr w:type="spellEnd"/>
      <w:r w:rsidRPr="0025489B">
        <w:rPr>
          <w:sz w:val="24"/>
        </w:rPr>
        <w:t xml:space="preserve"> for de som </w:t>
      </w:r>
      <w:r w:rsidRPr="0025489B">
        <w:rPr>
          <w:sz w:val="24"/>
        </w:rPr>
        <w:t>ønsker å bruke den til det. I forlengelse av skillet mel</w:t>
      </w:r>
      <w:r w:rsidRPr="0025489B">
        <w:rPr>
          <w:sz w:val="24"/>
        </w:rPr>
        <w:t xml:space="preserve">lom stat og kirke og forslagene </w:t>
      </w:r>
      <w:r w:rsidRPr="0025489B">
        <w:rPr>
          <w:sz w:val="24"/>
        </w:rPr>
        <w:t>fra utvalget er det kanskje større sannsynlighe</w:t>
      </w:r>
      <w:r w:rsidRPr="0025489B">
        <w:rPr>
          <w:sz w:val="24"/>
        </w:rPr>
        <w:t xml:space="preserve">t for at endringene vil medføre </w:t>
      </w:r>
      <w:r w:rsidRPr="0025489B">
        <w:rPr>
          <w:sz w:val="24"/>
        </w:rPr>
        <w:t>en større frihet også for kirken? Vi er ikke lengre eiere av f</w:t>
      </w:r>
      <w:r w:rsidRPr="0025489B">
        <w:rPr>
          <w:sz w:val="24"/>
        </w:rPr>
        <w:t xml:space="preserve">elleskulturen og fellesrommene, </w:t>
      </w:r>
      <w:r w:rsidRPr="0025489B">
        <w:rPr>
          <w:sz w:val="24"/>
        </w:rPr>
        <w:t>slik Eivind Skeie uttrykker det (</w:t>
      </w:r>
      <w:r w:rsidRPr="0025489B">
        <w:rPr>
          <w:rFonts w:cs="MinionPro-MediumIt"/>
          <w:i/>
          <w:sz w:val="24"/>
        </w:rPr>
        <w:t>Åpent brev</w:t>
      </w:r>
      <w:r w:rsidRPr="0025489B">
        <w:rPr>
          <w:sz w:val="24"/>
        </w:rPr>
        <w:t>, Vårt Land 21. januar 2013).</w:t>
      </w:r>
      <w:r w:rsidR="0025489B">
        <w:rPr>
          <w:sz w:val="24"/>
        </w:rPr>
        <w:t xml:space="preserve"> </w:t>
      </w:r>
      <w:r w:rsidRPr="0025489B">
        <w:rPr>
          <w:sz w:val="24"/>
        </w:rPr>
        <w:t>Det innebærer selvfølgelig forandring, men også nye muligheter.</w:t>
      </w:r>
    </w:p>
    <w:p w:rsidR="0057032A" w:rsidRPr="0025489B" w:rsidRDefault="0057032A" w:rsidP="0057032A">
      <w:pPr>
        <w:pStyle w:val="NoSpacing"/>
        <w:ind w:firstLine="708"/>
        <w:rPr>
          <w:sz w:val="24"/>
        </w:rPr>
      </w:pPr>
      <w:r w:rsidRPr="0025489B">
        <w:rPr>
          <w:rFonts w:cs="MinionPro-MediumIt"/>
          <w:i/>
          <w:sz w:val="24"/>
        </w:rPr>
        <w:t>Det livssynsåpne samfunn</w:t>
      </w:r>
      <w:r w:rsidRPr="0025489B">
        <w:rPr>
          <w:rFonts w:cs="MinionPro-MediumIt"/>
          <w:sz w:val="24"/>
        </w:rPr>
        <w:t xml:space="preserve"> </w:t>
      </w:r>
      <w:r w:rsidRPr="0025489B">
        <w:rPr>
          <w:sz w:val="24"/>
        </w:rPr>
        <w:t xml:space="preserve">endrer ikke noens </w:t>
      </w:r>
      <w:r w:rsidRPr="0025489B">
        <w:rPr>
          <w:sz w:val="24"/>
        </w:rPr>
        <w:t>trospraksis. Det kommer i beste</w:t>
      </w:r>
      <w:r w:rsidR="0025489B">
        <w:rPr>
          <w:sz w:val="24"/>
        </w:rPr>
        <w:t xml:space="preserve"> </w:t>
      </w:r>
      <w:r w:rsidRPr="0025489B">
        <w:rPr>
          <w:sz w:val="24"/>
        </w:rPr>
        <w:t xml:space="preserve">fall til å legge føringer for vilkårene en del har for å </w:t>
      </w:r>
      <w:r w:rsidRPr="0025489B">
        <w:rPr>
          <w:sz w:val="24"/>
        </w:rPr>
        <w:t xml:space="preserve">utfolde til tro, men dokumentet </w:t>
      </w:r>
      <w:r w:rsidRPr="0025489B">
        <w:rPr>
          <w:sz w:val="24"/>
        </w:rPr>
        <w:t>er ikke ment å være en inspirasjon til åndelig for</w:t>
      </w:r>
      <w:r w:rsidRPr="0025489B">
        <w:rPr>
          <w:sz w:val="24"/>
        </w:rPr>
        <w:t xml:space="preserve">dypning. De politiske føringene </w:t>
      </w:r>
      <w:r w:rsidRPr="0025489B">
        <w:rPr>
          <w:sz w:val="24"/>
        </w:rPr>
        <w:t>er ikke avhengig av en utfyllende fremstilling av det reli</w:t>
      </w:r>
      <w:r w:rsidRPr="0025489B">
        <w:rPr>
          <w:sz w:val="24"/>
        </w:rPr>
        <w:t xml:space="preserve">giøse liv. Hvor store praktiske </w:t>
      </w:r>
      <w:r w:rsidRPr="0025489B">
        <w:rPr>
          <w:sz w:val="24"/>
        </w:rPr>
        <w:t xml:space="preserve">konsekvenser utredningen får gjenstår å se. </w:t>
      </w:r>
      <w:r w:rsidRPr="0025489B">
        <w:rPr>
          <w:sz w:val="24"/>
        </w:rPr>
        <w:t xml:space="preserve">Utvalget har valgt å gå ut over </w:t>
      </w:r>
      <w:proofErr w:type="gramStart"/>
      <w:r w:rsidRPr="0025489B">
        <w:rPr>
          <w:sz w:val="24"/>
        </w:rPr>
        <w:t>sitt</w:t>
      </w:r>
      <w:proofErr w:type="gramEnd"/>
      <w:r w:rsidRPr="0025489B">
        <w:rPr>
          <w:sz w:val="24"/>
        </w:rPr>
        <w:t xml:space="preserve"> </w:t>
      </w:r>
      <w:proofErr w:type="spellStart"/>
      <w:r w:rsidRPr="0025489B">
        <w:rPr>
          <w:sz w:val="24"/>
        </w:rPr>
        <w:t>mandatsområde</w:t>
      </w:r>
      <w:proofErr w:type="spellEnd"/>
      <w:r w:rsidRPr="0025489B">
        <w:rPr>
          <w:sz w:val="24"/>
        </w:rPr>
        <w:t xml:space="preserve"> på </w:t>
      </w:r>
      <w:r w:rsidRPr="0025489B">
        <w:rPr>
          <w:sz w:val="24"/>
        </w:rPr>
        <w:t>fl</w:t>
      </w:r>
      <w:r w:rsidRPr="0025489B">
        <w:rPr>
          <w:sz w:val="24"/>
        </w:rPr>
        <w:t>ere punkter. Det kommer</w:t>
      </w:r>
      <w:r w:rsidRPr="0025489B">
        <w:rPr>
          <w:sz w:val="24"/>
        </w:rPr>
        <w:t xml:space="preserve"> utredningen styrket ut av. Men </w:t>
      </w:r>
      <w:r w:rsidRPr="0025489B">
        <w:rPr>
          <w:sz w:val="24"/>
        </w:rPr>
        <w:t>kulturministeren greide dessverre å ødelegge spenninge</w:t>
      </w:r>
      <w:r w:rsidRPr="0025489B">
        <w:rPr>
          <w:sz w:val="24"/>
        </w:rPr>
        <w:t xml:space="preserve">n allerede etter overleveringen </w:t>
      </w:r>
      <w:r w:rsidRPr="0025489B">
        <w:rPr>
          <w:sz w:val="24"/>
        </w:rPr>
        <w:t>i janu</w:t>
      </w:r>
      <w:r w:rsidRPr="0025489B">
        <w:rPr>
          <w:sz w:val="24"/>
        </w:rPr>
        <w:t>ar. Hun torpederte umiddelbart fl</w:t>
      </w:r>
      <w:r w:rsidRPr="0025489B">
        <w:rPr>
          <w:sz w:val="24"/>
        </w:rPr>
        <w:t>ertal</w:t>
      </w:r>
      <w:r w:rsidRPr="0025489B">
        <w:rPr>
          <w:sz w:val="24"/>
        </w:rPr>
        <w:t xml:space="preserve">let i utvalget og deres forslag </w:t>
      </w:r>
      <w:r w:rsidRPr="0025489B">
        <w:rPr>
          <w:sz w:val="24"/>
        </w:rPr>
        <w:t>til endring i holdning ti</w:t>
      </w:r>
      <w:r w:rsidRPr="0025489B">
        <w:rPr>
          <w:sz w:val="24"/>
        </w:rPr>
        <w:t>l religiøse klesplagg. Et fl</w:t>
      </w:r>
      <w:r w:rsidRPr="0025489B">
        <w:rPr>
          <w:sz w:val="24"/>
        </w:rPr>
        <w:t>er</w:t>
      </w:r>
      <w:r w:rsidRPr="0025489B">
        <w:rPr>
          <w:sz w:val="24"/>
        </w:rPr>
        <w:t xml:space="preserve">tall på Stortinget har allerede </w:t>
      </w:r>
      <w:r w:rsidRPr="0025489B">
        <w:rPr>
          <w:sz w:val="24"/>
        </w:rPr>
        <w:t>bestemt seg for hvilken politikk som skal følges i dette</w:t>
      </w:r>
      <w:r w:rsidRPr="0025489B">
        <w:rPr>
          <w:sz w:val="24"/>
        </w:rPr>
        <w:t xml:space="preserve"> spørsmålet. Da er det tvilsomt </w:t>
      </w:r>
      <w:r w:rsidRPr="0025489B">
        <w:rPr>
          <w:sz w:val="24"/>
        </w:rPr>
        <w:t>om andre forslag som bryter med den politi</w:t>
      </w:r>
      <w:r w:rsidRPr="0025489B">
        <w:rPr>
          <w:sz w:val="24"/>
        </w:rPr>
        <w:t xml:space="preserve">ske konsensus på Stortinget får </w:t>
      </w:r>
      <w:r w:rsidRPr="0025489B">
        <w:rPr>
          <w:sz w:val="24"/>
        </w:rPr>
        <w:t>gjennomslag. Resultatet av utredningen blir forh</w:t>
      </w:r>
      <w:r w:rsidRPr="0025489B">
        <w:rPr>
          <w:sz w:val="24"/>
        </w:rPr>
        <w:t xml:space="preserve">åpentligvis en spennende debatt </w:t>
      </w:r>
      <w:r w:rsidRPr="0025489B">
        <w:rPr>
          <w:sz w:val="24"/>
        </w:rPr>
        <w:t xml:space="preserve">om tros- og livssynspolitikken her til lands. Og </w:t>
      </w:r>
      <w:r w:rsidRPr="0025489B">
        <w:rPr>
          <w:sz w:val="24"/>
        </w:rPr>
        <w:t xml:space="preserve">en grundig debatt om Den norske </w:t>
      </w:r>
      <w:r w:rsidRPr="0025489B">
        <w:rPr>
          <w:sz w:val="24"/>
        </w:rPr>
        <w:t>kirkes rolle i samfunnet - og ikke minst - ege</w:t>
      </w:r>
      <w:r w:rsidRPr="0025489B">
        <w:rPr>
          <w:sz w:val="24"/>
        </w:rPr>
        <w:t xml:space="preserve">nforståelse som folkekirke. Fra </w:t>
      </w:r>
      <w:r w:rsidRPr="0025489B">
        <w:rPr>
          <w:sz w:val="24"/>
        </w:rPr>
        <w:t xml:space="preserve">majoritetskirkelig hold går det an å håpe på at de </w:t>
      </w:r>
      <w:r w:rsidRPr="0025489B">
        <w:rPr>
          <w:sz w:val="24"/>
        </w:rPr>
        <w:t xml:space="preserve">sårede følelsers tid er over og </w:t>
      </w:r>
      <w:r w:rsidRPr="0025489B">
        <w:rPr>
          <w:sz w:val="24"/>
        </w:rPr>
        <w:t>at de viktige ting kommer i fokus. Om Det livs</w:t>
      </w:r>
      <w:r w:rsidRPr="0025489B">
        <w:rPr>
          <w:sz w:val="24"/>
        </w:rPr>
        <w:t xml:space="preserve">synsåpne samfunn medfører store </w:t>
      </w:r>
      <w:r w:rsidRPr="0025489B">
        <w:rPr>
          <w:sz w:val="24"/>
        </w:rPr>
        <w:t>endringer på kort sikt i lovgivning og politiske vilkår</w:t>
      </w:r>
      <w:r w:rsidRPr="0025489B">
        <w:rPr>
          <w:sz w:val="24"/>
        </w:rPr>
        <w:t xml:space="preserve"> er heller tvilsomt. Men det er </w:t>
      </w:r>
      <w:r w:rsidRPr="0025489B">
        <w:rPr>
          <w:sz w:val="24"/>
        </w:rPr>
        <w:t>et godt og viktig innspill på veien.</w:t>
      </w:r>
    </w:p>
    <w:p w:rsidR="0057032A" w:rsidRPr="0025489B" w:rsidRDefault="0057032A" w:rsidP="0057032A">
      <w:pPr>
        <w:pStyle w:val="NoSpacing"/>
        <w:rPr>
          <w:rFonts w:cs="MinionPro-MediumIt"/>
          <w:sz w:val="24"/>
        </w:rPr>
      </w:pPr>
    </w:p>
    <w:p w:rsidR="00D66CA6" w:rsidRPr="0025489B" w:rsidRDefault="0057032A" w:rsidP="0057032A">
      <w:pPr>
        <w:pStyle w:val="NoSpacing"/>
        <w:ind w:left="5664" w:firstLine="708"/>
        <w:rPr>
          <w:sz w:val="24"/>
        </w:rPr>
      </w:pPr>
      <w:bookmarkStart w:id="0" w:name="_GoBack"/>
      <w:bookmarkEnd w:id="0"/>
      <w:r w:rsidRPr="0025489B">
        <w:rPr>
          <w:rFonts w:cs="MinionPro-MediumIt"/>
          <w:sz w:val="24"/>
        </w:rPr>
        <w:t>Steinar Ims</w:t>
      </w:r>
    </w:p>
    <w:sectPr w:rsidR="00D66CA6" w:rsidRPr="00254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nionPro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Medium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32A"/>
    <w:rsid w:val="0025489B"/>
    <w:rsid w:val="00256009"/>
    <w:rsid w:val="002C4449"/>
    <w:rsid w:val="0057032A"/>
    <w:rsid w:val="009F1CF7"/>
    <w:rsid w:val="00C7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03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03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1122</Words>
  <Characters>5952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Rigmor Smith-Gahrsen</dc:creator>
  <cp:lastModifiedBy>Rigmor Smith-Gahrsen</cp:lastModifiedBy>
  <cp:revision>2</cp:revision>
  <dcterms:created xsi:type="dcterms:W3CDTF">2013-08-07T06:38:00Z</dcterms:created>
  <dcterms:modified xsi:type="dcterms:W3CDTF">2013-08-07T06:57:00Z</dcterms:modified>
</cp:coreProperties>
</file>