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293" w:rsidRPr="003244B7" w:rsidRDefault="00B07293" w:rsidP="003244B7">
      <w:pPr>
        <w:spacing w:after="0" w:line="240" w:lineRule="auto"/>
        <w:jc w:val="center"/>
        <w:rPr>
          <w:rFonts w:ascii="Arial" w:hAnsi="Arial" w:cs="Arial"/>
          <w:b/>
        </w:rPr>
      </w:pPr>
      <w:r w:rsidRPr="003244B7">
        <w:rPr>
          <w:rFonts w:ascii="Arial" w:hAnsi="Arial" w:cs="Arial"/>
          <w:b/>
        </w:rPr>
        <w:t>Re-Assembling Democracy: Ritual as Cultural Resource</w:t>
      </w:r>
    </w:p>
    <w:p w:rsidR="00B07293" w:rsidRPr="003244B7" w:rsidRDefault="00B07293" w:rsidP="003244B7">
      <w:pPr>
        <w:spacing w:after="0" w:line="240" w:lineRule="auto"/>
        <w:jc w:val="center"/>
        <w:rPr>
          <w:rFonts w:ascii="Arial" w:hAnsi="Arial" w:cs="Arial"/>
          <w:b/>
        </w:rPr>
      </w:pPr>
      <w:r w:rsidRPr="003244B7">
        <w:rPr>
          <w:rFonts w:ascii="Arial" w:hAnsi="Arial" w:cs="Arial"/>
          <w:b/>
        </w:rPr>
        <w:t>‘</w:t>
      </w:r>
      <w:r w:rsidR="00B0797E" w:rsidRPr="003244B7">
        <w:rPr>
          <w:rFonts w:ascii="Arial" w:hAnsi="Arial" w:cs="Arial"/>
          <w:b/>
        </w:rPr>
        <w:t xml:space="preserve">Indigenous </w:t>
      </w:r>
      <w:r w:rsidRPr="003244B7">
        <w:rPr>
          <w:rFonts w:ascii="Arial" w:hAnsi="Arial" w:cs="Arial"/>
          <w:b/>
        </w:rPr>
        <w:t xml:space="preserve"> </w:t>
      </w:r>
      <w:r w:rsidR="00B0797E" w:rsidRPr="003244B7">
        <w:rPr>
          <w:rFonts w:ascii="Arial" w:hAnsi="Arial" w:cs="Arial"/>
          <w:b/>
        </w:rPr>
        <w:t xml:space="preserve">rituals and democracy’, </w:t>
      </w:r>
      <w:r w:rsidRPr="003244B7">
        <w:rPr>
          <w:rFonts w:ascii="Arial" w:hAnsi="Arial" w:cs="Arial"/>
          <w:b/>
        </w:rPr>
        <w:t>REDO Report, October 2015</w:t>
      </w:r>
    </w:p>
    <w:p w:rsidR="00B07293" w:rsidRPr="003244B7" w:rsidRDefault="00B07293" w:rsidP="003244B7">
      <w:pPr>
        <w:spacing w:after="0" w:line="240" w:lineRule="auto"/>
        <w:jc w:val="both"/>
        <w:rPr>
          <w:rFonts w:ascii="Arial" w:hAnsi="Arial" w:cs="Arial"/>
          <w:b/>
        </w:rPr>
      </w:pPr>
    </w:p>
    <w:p w:rsidR="00B07293" w:rsidRPr="003244B7" w:rsidRDefault="00B07293" w:rsidP="003244B7">
      <w:pPr>
        <w:spacing w:after="0" w:line="240" w:lineRule="auto"/>
        <w:jc w:val="both"/>
        <w:rPr>
          <w:rFonts w:ascii="Arial" w:hAnsi="Arial" w:cs="Arial"/>
        </w:rPr>
      </w:pPr>
      <w:r w:rsidRPr="003244B7">
        <w:rPr>
          <w:rFonts w:ascii="Arial" w:hAnsi="Arial" w:cs="Arial"/>
          <w:b/>
        </w:rPr>
        <w:t xml:space="preserve">Researcher </w:t>
      </w:r>
      <w:r w:rsidR="00B0797E" w:rsidRPr="003244B7">
        <w:rPr>
          <w:rFonts w:ascii="Arial" w:hAnsi="Arial" w:cs="Arial"/>
        </w:rPr>
        <w:t>Prof Graham Harvey, Professor of</w:t>
      </w:r>
      <w:r w:rsidRPr="003244B7">
        <w:rPr>
          <w:rFonts w:ascii="Arial" w:hAnsi="Arial" w:cs="Arial"/>
        </w:rPr>
        <w:t xml:space="preserve"> Religious Studies at the Open University, UK.</w:t>
      </w:r>
      <w:r w:rsidR="00D44655" w:rsidRPr="003244B7">
        <w:rPr>
          <w:rFonts w:ascii="Arial" w:hAnsi="Arial" w:cs="Arial"/>
        </w:rPr>
        <w:t xml:space="preserve"> </w:t>
      </w:r>
      <w:hyperlink r:id="rId6" w:history="1">
        <w:r w:rsidR="00D44655" w:rsidRPr="003244B7">
          <w:rPr>
            <w:rStyle w:val="Hyperlink"/>
            <w:rFonts w:ascii="Arial" w:hAnsi="Arial" w:cs="Arial"/>
          </w:rPr>
          <w:t>graham.harvey@open.ac.uk</w:t>
        </w:r>
      </w:hyperlink>
      <w:r w:rsidR="00D44655" w:rsidRPr="003244B7">
        <w:rPr>
          <w:rFonts w:ascii="Arial" w:hAnsi="Arial" w:cs="Arial"/>
        </w:rPr>
        <w:t xml:space="preserve"> </w:t>
      </w:r>
    </w:p>
    <w:p w:rsidR="00B07293" w:rsidRPr="003244B7" w:rsidRDefault="00B07293" w:rsidP="003244B7">
      <w:pPr>
        <w:spacing w:after="0" w:line="240" w:lineRule="auto"/>
        <w:jc w:val="both"/>
        <w:rPr>
          <w:rFonts w:ascii="Arial" w:hAnsi="Arial" w:cs="Arial"/>
        </w:rPr>
      </w:pPr>
    </w:p>
    <w:p w:rsidR="00B07293" w:rsidRPr="003244B7" w:rsidRDefault="00B07293" w:rsidP="003244B7">
      <w:pPr>
        <w:spacing w:after="0" w:line="240" w:lineRule="auto"/>
        <w:jc w:val="both"/>
        <w:rPr>
          <w:rFonts w:ascii="Arial" w:hAnsi="Arial" w:cs="Arial"/>
          <w:b/>
        </w:rPr>
      </w:pPr>
      <w:r w:rsidRPr="003244B7">
        <w:rPr>
          <w:rFonts w:ascii="Arial" w:hAnsi="Arial" w:cs="Arial"/>
          <w:b/>
        </w:rPr>
        <w:t>Status on Redo Research</w:t>
      </w:r>
    </w:p>
    <w:p w:rsidR="00D44655" w:rsidRPr="003244B7" w:rsidRDefault="00B07293" w:rsidP="003244B7">
      <w:pPr>
        <w:spacing w:after="0" w:line="240" w:lineRule="auto"/>
        <w:jc w:val="both"/>
        <w:rPr>
          <w:rFonts w:ascii="Arial" w:hAnsi="Arial" w:cs="Arial"/>
        </w:rPr>
      </w:pPr>
      <w:r w:rsidRPr="003244B7">
        <w:rPr>
          <w:rFonts w:ascii="Arial" w:hAnsi="Arial" w:cs="Arial"/>
        </w:rPr>
        <w:t xml:space="preserve">Field work for the project </w:t>
      </w:r>
      <w:r w:rsidR="00D44655" w:rsidRPr="003244B7">
        <w:rPr>
          <w:rFonts w:ascii="Arial" w:hAnsi="Arial" w:cs="Arial"/>
        </w:rPr>
        <w:t xml:space="preserve">shifted from the annual Riddu </w:t>
      </w:r>
      <w:proofErr w:type="spellStart"/>
      <w:r w:rsidR="00D44655" w:rsidRPr="003244B7">
        <w:rPr>
          <w:rFonts w:ascii="Arial" w:hAnsi="Arial" w:cs="Arial"/>
        </w:rPr>
        <w:t>Riddu</w:t>
      </w:r>
      <w:proofErr w:type="spellEnd"/>
      <w:r w:rsidR="00D44655" w:rsidRPr="003244B7">
        <w:rPr>
          <w:rFonts w:ascii="Arial" w:hAnsi="Arial" w:cs="Arial"/>
        </w:rPr>
        <w:t xml:space="preserve"> festival to the </w:t>
      </w:r>
      <w:r w:rsidR="0035527F" w:rsidRPr="003244B7">
        <w:rPr>
          <w:rFonts w:ascii="Arial" w:hAnsi="Arial" w:cs="Arial"/>
        </w:rPr>
        <w:t xml:space="preserve">biennial </w:t>
      </w:r>
      <w:r w:rsidR="00D44655" w:rsidRPr="003244B7">
        <w:rPr>
          <w:rFonts w:ascii="Arial" w:hAnsi="Arial" w:cs="Arial"/>
        </w:rPr>
        <w:t xml:space="preserve">Origins Festival </w:t>
      </w:r>
      <w:r w:rsidR="0035527F" w:rsidRPr="003244B7">
        <w:rPr>
          <w:rFonts w:ascii="Arial" w:hAnsi="Arial" w:cs="Arial"/>
        </w:rPr>
        <w:t xml:space="preserve">this year. I had intended to widen my fieldwork related to Sami organised festivals to visit the Isogaisa festival near Tromsø. However, the timing of an important conference (IAHR) required re-thinking of my schedule. I used some REDO funding to support my participation in the conference of the Native American and Indigenous Studies (NAISA) conference in Washington DC, USA, in May. This enabled me to visit and talk with curators at the Smithsonian’s Museum of the American Indian, thereby developing my understanding of indigenous perspectives and practice sin relation to </w:t>
      </w:r>
      <w:r w:rsidR="00AA1837" w:rsidRPr="003244B7">
        <w:rPr>
          <w:rFonts w:ascii="Arial" w:hAnsi="Arial" w:cs="Arial"/>
        </w:rPr>
        <w:t xml:space="preserve">cultural and inter-cultural </w:t>
      </w:r>
      <w:r w:rsidR="0035527F" w:rsidRPr="003244B7">
        <w:rPr>
          <w:rFonts w:ascii="Arial" w:hAnsi="Arial" w:cs="Arial"/>
        </w:rPr>
        <w:t>display</w:t>
      </w:r>
      <w:r w:rsidR="00AA1837" w:rsidRPr="003244B7">
        <w:rPr>
          <w:rFonts w:ascii="Arial" w:hAnsi="Arial" w:cs="Arial"/>
        </w:rPr>
        <w:t>.</w:t>
      </w:r>
      <w:r w:rsidR="0035527F" w:rsidRPr="003244B7">
        <w:rPr>
          <w:rFonts w:ascii="Arial" w:hAnsi="Arial" w:cs="Arial"/>
        </w:rPr>
        <w:t xml:space="preserve"> Happily, the Origins festival took place in June, bringing indigenous performers, speakers, and others to London. Participation in this festival has enriched my understanding of the intentions, perspectives, activities and networking of indigenous performers. It has also resulted in at least one short film that is shortly to be made available for open access, global viewing. This opens conversation about the key themes of my research. Further films (funded by the Open University) will be used for teaching in a module currently in production. My plan to participate in Isogaisa in 2016 to complete fieldwork concerned with Sami organised events. </w:t>
      </w:r>
    </w:p>
    <w:p w:rsidR="00B06EC8" w:rsidRPr="003244B7" w:rsidRDefault="00B06EC8" w:rsidP="003244B7">
      <w:pPr>
        <w:spacing w:after="0" w:line="240" w:lineRule="auto"/>
        <w:jc w:val="both"/>
        <w:rPr>
          <w:rFonts w:ascii="Arial" w:hAnsi="Arial" w:cs="Arial"/>
          <w:b/>
        </w:rPr>
      </w:pPr>
    </w:p>
    <w:p w:rsidR="00B06EC8" w:rsidRPr="003244B7" w:rsidRDefault="00B06EC8" w:rsidP="003244B7">
      <w:pPr>
        <w:spacing w:after="0" w:line="240" w:lineRule="auto"/>
        <w:jc w:val="both"/>
        <w:rPr>
          <w:rFonts w:ascii="Arial" w:hAnsi="Arial" w:cs="Arial"/>
          <w:b/>
        </w:rPr>
      </w:pPr>
      <w:r w:rsidRPr="003244B7">
        <w:rPr>
          <w:rFonts w:ascii="Arial" w:hAnsi="Arial" w:cs="Arial"/>
          <w:b/>
        </w:rPr>
        <w:t>Conferences</w:t>
      </w:r>
    </w:p>
    <w:p w:rsidR="00B06EC8" w:rsidRPr="003244B7" w:rsidRDefault="00B06EC8" w:rsidP="003244B7">
      <w:pPr>
        <w:spacing w:after="0" w:line="240" w:lineRule="auto"/>
        <w:jc w:val="both"/>
        <w:rPr>
          <w:rFonts w:ascii="Arial" w:hAnsi="Arial" w:cs="Arial"/>
        </w:rPr>
      </w:pPr>
      <w:r w:rsidRPr="003244B7">
        <w:rPr>
          <w:rFonts w:ascii="Arial" w:hAnsi="Arial" w:cs="Arial"/>
        </w:rPr>
        <w:t>I presented my REDO research at the following conference presentations:</w:t>
      </w:r>
    </w:p>
    <w:p w:rsidR="00B06EC8" w:rsidRPr="003244B7" w:rsidRDefault="00B06EC8" w:rsidP="003244B7">
      <w:pPr>
        <w:spacing w:after="0" w:line="240" w:lineRule="auto"/>
        <w:ind w:left="720" w:hanging="720"/>
        <w:jc w:val="both"/>
        <w:rPr>
          <w:rFonts w:ascii="Arial" w:hAnsi="Arial" w:cs="Arial"/>
        </w:rPr>
      </w:pPr>
      <w:r w:rsidRPr="003244B7">
        <w:rPr>
          <w:rFonts w:ascii="Arial" w:hAnsi="Arial" w:cs="Arial"/>
        </w:rPr>
        <w:t xml:space="preserve">“Indigenous performances in the UK: ceremony or entertainment?”, British Association for the Study of Religions conference, Canterbury, UK, September 2015 </w:t>
      </w:r>
    </w:p>
    <w:p w:rsidR="00B06EC8" w:rsidRPr="003244B7" w:rsidRDefault="00B06EC8" w:rsidP="003244B7">
      <w:pPr>
        <w:spacing w:after="0" w:line="240" w:lineRule="auto"/>
        <w:ind w:left="720" w:hanging="720"/>
        <w:jc w:val="both"/>
        <w:rPr>
          <w:rFonts w:ascii="Arial" w:hAnsi="Arial" w:cs="Arial"/>
        </w:rPr>
      </w:pPr>
      <w:r w:rsidRPr="003244B7">
        <w:rPr>
          <w:rFonts w:ascii="Arial" w:hAnsi="Arial" w:cs="Arial"/>
        </w:rPr>
        <w:t>“Indigenous cultural events, sovereignty and inter-species relations”</w:t>
      </w:r>
      <w:r w:rsidRPr="003244B7">
        <w:rPr>
          <w:rFonts w:ascii="Arial" w:hAnsi="Arial" w:cs="Arial"/>
          <w:color w:val="000000"/>
        </w:rPr>
        <w:t xml:space="preserve"> joint </w:t>
      </w:r>
      <w:r w:rsidRPr="003244B7">
        <w:rPr>
          <w:rFonts w:ascii="Arial" w:hAnsi="Arial" w:cs="Arial"/>
          <w:bCs/>
          <w:color w:val="000000"/>
          <w:lang w:val="en-US"/>
        </w:rPr>
        <w:t xml:space="preserve">Contemporary Pagan Studies and </w:t>
      </w:r>
      <w:r w:rsidRPr="003244B7">
        <w:rPr>
          <w:rFonts w:ascii="Arial" w:hAnsi="Arial" w:cs="Arial"/>
          <w:color w:val="000000"/>
        </w:rPr>
        <w:t xml:space="preserve">Ritual Studies panel, </w:t>
      </w:r>
      <w:r w:rsidRPr="003244B7">
        <w:rPr>
          <w:rFonts w:ascii="Arial" w:hAnsi="Arial" w:cs="Arial"/>
        </w:rPr>
        <w:t>American Academy of Religion</w:t>
      </w:r>
      <w:r w:rsidRPr="003244B7">
        <w:rPr>
          <w:rFonts w:ascii="Arial" w:hAnsi="Arial" w:cs="Arial"/>
          <w:color w:val="000000"/>
        </w:rPr>
        <w:t xml:space="preserve"> conference, San Diego, USA, </w:t>
      </w:r>
      <w:r w:rsidRPr="003244B7">
        <w:rPr>
          <w:rFonts w:ascii="Arial" w:hAnsi="Arial" w:cs="Arial"/>
        </w:rPr>
        <w:t xml:space="preserve"> November 2014 </w:t>
      </w:r>
    </w:p>
    <w:p w:rsidR="00B06EC8" w:rsidRPr="003244B7" w:rsidRDefault="00B06EC8" w:rsidP="003244B7">
      <w:pPr>
        <w:spacing w:after="0" w:line="240" w:lineRule="auto"/>
        <w:ind w:left="720" w:hanging="720"/>
        <w:jc w:val="both"/>
        <w:rPr>
          <w:rFonts w:ascii="Arial" w:hAnsi="Arial" w:cs="Arial"/>
        </w:rPr>
      </w:pPr>
    </w:p>
    <w:p w:rsidR="00B07293" w:rsidRPr="003244B7" w:rsidRDefault="003244B7" w:rsidP="003244B7">
      <w:pPr>
        <w:spacing w:after="0" w:line="240" w:lineRule="auto"/>
        <w:jc w:val="both"/>
        <w:rPr>
          <w:rFonts w:ascii="Arial" w:hAnsi="Arial" w:cs="Arial"/>
          <w:b/>
        </w:rPr>
      </w:pPr>
      <w:r w:rsidRPr="003244B7">
        <w:rPr>
          <w:rFonts w:ascii="Arial" w:hAnsi="Arial" w:cs="Arial"/>
          <w:b/>
        </w:rPr>
        <w:t>Publications</w:t>
      </w:r>
    </w:p>
    <w:p w:rsidR="003244B7" w:rsidRPr="003244B7" w:rsidRDefault="003244B7" w:rsidP="003244B7">
      <w:pPr>
        <w:spacing w:line="240" w:lineRule="auto"/>
        <w:rPr>
          <w:rFonts w:ascii="Arial" w:eastAsia="Times New Roman" w:hAnsi="Arial" w:cs="Arial"/>
          <w:lang w:eastAsia="en-GB"/>
        </w:rPr>
      </w:pPr>
      <w:r w:rsidRPr="003244B7">
        <w:rPr>
          <w:rFonts w:ascii="Arial" w:hAnsi="Arial" w:cs="Arial"/>
        </w:rPr>
        <w:t>An article provisionally entitled “</w:t>
      </w:r>
      <w:r w:rsidRPr="003244B7">
        <w:rPr>
          <w:rFonts w:ascii="Arial" w:eastAsia="Times New Roman" w:hAnsi="Arial" w:cs="Arial"/>
          <w:lang w:eastAsia="en-GB"/>
        </w:rPr>
        <w:t xml:space="preserve">Indigenising in a globalised world: the seeding of belonging to lands” is in preparation for a special issue of the journal </w:t>
      </w:r>
      <w:r w:rsidRPr="003244B7">
        <w:rPr>
          <w:rFonts w:ascii="Arial" w:eastAsia="Times New Roman" w:hAnsi="Arial" w:cs="Arial"/>
          <w:i/>
          <w:lang w:eastAsia="en-GB"/>
        </w:rPr>
        <w:t>Worldviews</w:t>
      </w:r>
      <w:r w:rsidRPr="003244B7">
        <w:rPr>
          <w:rFonts w:ascii="Arial" w:eastAsia="Times New Roman" w:hAnsi="Arial" w:cs="Arial"/>
          <w:lang w:eastAsia="en-GB"/>
        </w:rPr>
        <w:t xml:space="preserve"> focussing on the interdisciplinary spatial turn. Further publications for REDO books and journal issues are planned for writing in 2016-17.  </w:t>
      </w:r>
    </w:p>
    <w:p w:rsidR="00B40C57" w:rsidRPr="003244B7" w:rsidRDefault="00B40C57" w:rsidP="003244B7">
      <w:pPr>
        <w:spacing w:after="0" w:line="240" w:lineRule="auto"/>
        <w:jc w:val="both"/>
        <w:rPr>
          <w:rFonts w:ascii="Arial" w:hAnsi="Arial" w:cs="Arial"/>
        </w:rPr>
      </w:pPr>
    </w:p>
    <w:p w:rsidR="00B07293" w:rsidRPr="003244B7" w:rsidRDefault="00B07293" w:rsidP="003244B7">
      <w:pPr>
        <w:spacing w:after="0" w:line="240" w:lineRule="auto"/>
        <w:jc w:val="both"/>
        <w:rPr>
          <w:rFonts w:ascii="Arial" w:hAnsi="Arial" w:cs="Arial"/>
          <w:b/>
        </w:rPr>
      </w:pPr>
      <w:r w:rsidRPr="003244B7">
        <w:rPr>
          <w:rFonts w:ascii="Arial" w:hAnsi="Arial" w:cs="Arial"/>
          <w:b/>
        </w:rPr>
        <w:t>Teaching</w:t>
      </w:r>
    </w:p>
    <w:p w:rsidR="00B07293" w:rsidRPr="003244B7" w:rsidRDefault="00B07293" w:rsidP="003244B7">
      <w:pPr>
        <w:spacing w:after="0" w:line="240" w:lineRule="auto"/>
        <w:jc w:val="both"/>
        <w:rPr>
          <w:rFonts w:ascii="Arial" w:hAnsi="Arial" w:cs="Arial"/>
        </w:rPr>
      </w:pPr>
      <w:r w:rsidRPr="003244B7">
        <w:rPr>
          <w:rFonts w:ascii="Arial" w:hAnsi="Arial" w:cs="Arial"/>
        </w:rPr>
        <w:t xml:space="preserve">The Religious Studies department </w:t>
      </w:r>
      <w:r w:rsidR="00B40C57" w:rsidRPr="003244B7">
        <w:rPr>
          <w:rFonts w:ascii="Arial" w:hAnsi="Arial" w:cs="Arial"/>
        </w:rPr>
        <w:t xml:space="preserve">at the Open University </w:t>
      </w:r>
      <w:r w:rsidRPr="003244B7">
        <w:rPr>
          <w:rFonts w:ascii="Arial" w:hAnsi="Arial" w:cs="Arial"/>
        </w:rPr>
        <w:t xml:space="preserve">is </w:t>
      </w:r>
      <w:r w:rsidR="00B40C57" w:rsidRPr="003244B7">
        <w:rPr>
          <w:rFonts w:ascii="Arial" w:hAnsi="Arial" w:cs="Arial"/>
        </w:rPr>
        <w:t xml:space="preserve">currently developing </w:t>
      </w:r>
      <w:r w:rsidR="00295193" w:rsidRPr="003244B7">
        <w:rPr>
          <w:rFonts w:ascii="Arial" w:hAnsi="Arial" w:cs="Arial"/>
        </w:rPr>
        <w:t xml:space="preserve">a new Level 2 module and </w:t>
      </w:r>
      <w:r w:rsidR="00B40C57" w:rsidRPr="003244B7">
        <w:rPr>
          <w:rFonts w:ascii="Arial" w:hAnsi="Arial" w:cs="Arial"/>
        </w:rPr>
        <w:t xml:space="preserve">elements of </w:t>
      </w:r>
      <w:r w:rsidR="003244B7">
        <w:rPr>
          <w:rFonts w:ascii="Arial" w:hAnsi="Arial" w:cs="Arial"/>
        </w:rPr>
        <w:t xml:space="preserve">my </w:t>
      </w:r>
      <w:r w:rsidR="00B40C57" w:rsidRPr="003244B7">
        <w:rPr>
          <w:rFonts w:ascii="Arial" w:hAnsi="Arial" w:cs="Arial"/>
        </w:rPr>
        <w:t>REDO</w:t>
      </w:r>
      <w:r w:rsidRPr="003244B7">
        <w:rPr>
          <w:rFonts w:ascii="Arial" w:hAnsi="Arial" w:cs="Arial"/>
        </w:rPr>
        <w:t xml:space="preserve"> research </w:t>
      </w:r>
      <w:r w:rsidR="003244B7">
        <w:rPr>
          <w:rFonts w:ascii="Arial" w:hAnsi="Arial" w:cs="Arial"/>
        </w:rPr>
        <w:t xml:space="preserve">will feed into that material, e.g. discussing indigenous (Mayan and </w:t>
      </w:r>
      <w:proofErr w:type="spellStart"/>
      <w:r w:rsidR="003244B7">
        <w:rPr>
          <w:rFonts w:ascii="Arial" w:hAnsi="Arial" w:cs="Arial"/>
        </w:rPr>
        <w:t>Totonac</w:t>
      </w:r>
      <w:proofErr w:type="spellEnd"/>
      <w:r w:rsidR="003244B7">
        <w:rPr>
          <w:rFonts w:ascii="Arial" w:hAnsi="Arial" w:cs="Arial"/>
        </w:rPr>
        <w:t xml:space="preserve">) rituals underlying or within cultural performances. </w:t>
      </w:r>
    </w:p>
    <w:p w:rsidR="00B07293" w:rsidRPr="003244B7" w:rsidRDefault="00B07293" w:rsidP="003244B7">
      <w:pPr>
        <w:spacing w:after="0" w:line="240" w:lineRule="auto"/>
        <w:jc w:val="both"/>
        <w:rPr>
          <w:rFonts w:ascii="Arial" w:hAnsi="Arial" w:cs="Arial"/>
        </w:rPr>
      </w:pPr>
    </w:p>
    <w:p w:rsidR="00B07293" w:rsidRPr="003244B7" w:rsidRDefault="00B07293" w:rsidP="003244B7">
      <w:pPr>
        <w:spacing w:after="0" w:line="240" w:lineRule="auto"/>
        <w:jc w:val="both"/>
        <w:rPr>
          <w:rFonts w:ascii="Arial" w:hAnsi="Arial" w:cs="Arial"/>
          <w:b/>
        </w:rPr>
      </w:pPr>
      <w:r w:rsidRPr="003244B7">
        <w:rPr>
          <w:rFonts w:ascii="Arial" w:hAnsi="Arial" w:cs="Arial"/>
          <w:b/>
        </w:rPr>
        <w:t>Plans</w:t>
      </w:r>
    </w:p>
    <w:p w:rsidR="00F15783" w:rsidRPr="003244B7" w:rsidRDefault="003244B7" w:rsidP="003244B7">
      <w:pPr>
        <w:spacing w:after="0" w:line="240" w:lineRule="auto"/>
        <w:jc w:val="both"/>
        <w:rPr>
          <w:rFonts w:ascii="Arial" w:hAnsi="Arial" w:cs="Arial"/>
        </w:rPr>
      </w:pPr>
      <w:r>
        <w:rPr>
          <w:rFonts w:ascii="Arial" w:hAnsi="Arial" w:cs="Arial"/>
        </w:rPr>
        <w:t>My continuing interest in “the new animism”</w:t>
      </w:r>
      <w:r w:rsidR="000962EA">
        <w:rPr>
          <w:rFonts w:ascii="Arial" w:hAnsi="Arial" w:cs="Arial"/>
        </w:rPr>
        <w:t xml:space="preserve">, which informs my REDO contribution, </w:t>
      </w:r>
      <w:r>
        <w:rPr>
          <w:rFonts w:ascii="Arial" w:hAnsi="Arial" w:cs="Arial"/>
        </w:rPr>
        <w:t xml:space="preserve">will result in </w:t>
      </w:r>
      <w:r w:rsidR="000962EA">
        <w:rPr>
          <w:rFonts w:ascii="Arial" w:hAnsi="Arial" w:cs="Arial"/>
        </w:rPr>
        <w:t xml:space="preserve">conference presentations at the American Anthropological Association (Nov 2015) and that of the International Society for the Study of Religion, Culture and Nature (Jan 2016) and further events. These will be developed for publication. A final fieldwork visit to Sapmi in 2016 will enable me to talk with the Riddu </w:t>
      </w:r>
      <w:proofErr w:type="spellStart"/>
      <w:r w:rsidR="000962EA">
        <w:rPr>
          <w:rFonts w:ascii="Arial" w:hAnsi="Arial" w:cs="Arial"/>
        </w:rPr>
        <w:t>Riddu</w:t>
      </w:r>
      <w:proofErr w:type="spellEnd"/>
      <w:r w:rsidR="000962EA">
        <w:rPr>
          <w:rFonts w:ascii="Arial" w:hAnsi="Arial" w:cs="Arial"/>
        </w:rPr>
        <w:t xml:space="preserve"> festival organisers and, possibly, to compare that festival with the Isogaisa shamans festival. </w:t>
      </w:r>
    </w:p>
    <w:sectPr w:rsidR="00F15783" w:rsidRPr="003244B7" w:rsidSect="005F130E">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759A" w:rsidRDefault="009D759A">
      <w:pPr>
        <w:spacing w:after="0" w:line="240" w:lineRule="auto"/>
      </w:pPr>
      <w:r>
        <w:separator/>
      </w:r>
    </w:p>
  </w:endnote>
  <w:endnote w:type="continuationSeparator" w:id="0">
    <w:p w:rsidR="009D759A" w:rsidRDefault="009D75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6498951"/>
      <w:docPartObj>
        <w:docPartGallery w:val="Page Numbers (Bottom of Page)"/>
        <w:docPartUnique/>
      </w:docPartObj>
    </w:sdtPr>
    <w:sdtEndPr>
      <w:rPr>
        <w:noProof/>
      </w:rPr>
    </w:sdtEndPr>
    <w:sdtContent>
      <w:p w:rsidR="00AA1837" w:rsidRDefault="00AA1837">
        <w:pPr>
          <w:pStyle w:val="Footer"/>
          <w:jc w:val="right"/>
        </w:pPr>
        <w:fldSimple w:instr=" PAGE   \* MERGEFORMAT ">
          <w:r w:rsidR="00841EDB">
            <w:rPr>
              <w:noProof/>
            </w:rPr>
            <w:t>1</w:t>
          </w:r>
        </w:fldSimple>
      </w:p>
    </w:sdtContent>
  </w:sdt>
  <w:p w:rsidR="00AA1837" w:rsidRDefault="00AA183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759A" w:rsidRDefault="009D759A">
      <w:pPr>
        <w:spacing w:after="0" w:line="240" w:lineRule="auto"/>
      </w:pPr>
      <w:r>
        <w:separator/>
      </w:r>
    </w:p>
  </w:footnote>
  <w:footnote w:type="continuationSeparator" w:id="0">
    <w:p w:rsidR="009D759A" w:rsidRDefault="009D759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20"/>
  <w:characterSpacingControl w:val="doNotCompress"/>
  <w:footnotePr>
    <w:footnote w:id="-1"/>
    <w:footnote w:id="0"/>
  </w:footnotePr>
  <w:endnotePr>
    <w:endnote w:id="-1"/>
    <w:endnote w:id="0"/>
  </w:endnotePr>
  <w:compat/>
  <w:rsids>
    <w:rsidRoot w:val="00B07293"/>
    <w:rsid w:val="000962EA"/>
    <w:rsid w:val="00264F18"/>
    <w:rsid w:val="00295193"/>
    <w:rsid w:val="003244B7"/>
    <w:rsid w:val="0035527F"/>
    <w:rsid w:val="00434BC4"/>
    <w:rsid w:val="005F130E"/>
    <w:rsid w:val="00841EDB"/>
    <w:rsid w:val="00880749"/>
    <w:rsid w:val="009D759A"/>
    <w:rsid w:val="00AA1837"/>
    <w:rsid w:val="00B06EC8"/>
    <w:rsid w:val="00B07293"/>
    <w:rsid w:val="00B0797E"/>
    <w:rsid w:val="00B40C57"/>
    <w:rsid w:val="00D44655"/>
    <w:rsid w:val="00F1578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3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072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7293"/>
  </w:style>
  <w:style w:type="character" w:styleId="Hyperlink">
    <w:name w:val="Hyperlink"/>
    <w:basedOn w:val="DefaultParagraphFont"/>
    <w:uiPriority w:val="99"/>
    <w:unhideWhenUsed/>
    <w:rsid w:val="00B07293"/>
    <w:rPr>
      <w:color w:val="0563C1" w:themeColor="hyperlink"/>
      <w:u w:val="single"/>
    </w:rPr>
  </w:style>
  <w:style w:type="character" w:customStyle="1" w:styleId="rwrro4">
    <w:name w:val="rwrro4"/>
    <w:basedOn w:val="DefaultParagraphFont"/>
    <w:rsid w:val="00B0797E"/>
    <w:rPr>
      <w:strike w:val="0"/>
      <w:dstrike w:val="0"/>
      <w:color w:val="408CD9"/>
      <w:u w:val="none"/>
      <w:effect w:val="none"/>
    </w:rPr>
  </w:style>
  <w:style w:type="character" w:customStyle="1" w:styleId="rwrro3">
    <w:name w:val="rwrro3"/>
    <w:basedOn w:val="DefaultParagraphFont"/>
    <w:rsid w:val="00D44655"/>
    <w:rPr>
      <w:strike w:val="0"/>
      <w:dstrike w:val="0"/>
      <w:color w:val="000000"/>
      <w:u w:val="none"/>
      <w:effect w:val="none"/>
    </w:rPr>
  </w:style>
</w:styles>
</file>

<file path=word/webSettings.xml><?xml version="1.0" encoding="utf-8"?>
<w:webSettings xmlns:r="http://schemas.openxmlformats.org/officeDocument/2006/relationships" xmlns:w="http://schemas.openxmlformats.org/wordprocessingml/2006/main">
  <w:divs>
    <w:div w:id="1774474368">
      <w:bodyDiv w:val="1"/>
      <w:marLeft w:val="0"/>
      <w:marRight w:val="0"/>
      <w:marTop w:val="0"/>
      <w:marBottom w:val="0"/>
      <w:divBdr>
        <w:top w:val="none" w:sz="0" w:space="0" w:color="auto"/>
        <w:left w:val="none" w:sz="0" w:space="0" w:color="auto"/>
        <w:bottom w:val="none" w:sz="0" w:space="0" w:color="auto"/>
        <w:right w:val="none" w:sz="0" w:space="0" w:color="auto"/>
      </w:divBdr>
      <w:divsChild>
        <w:div w:id="1081760403">
          <w:marLeft w:val="0"/>
          <w:marRight w:val="0"/>
          <w:marTop w:val="0"/>
          <w:marBottom w:val="0"/>
          <w:divBdr>
            <w:top w:val="none" w:sz="0" w:space="0" w:color="auto"/>
            <w:left w:val="none" w:sz="0" w:space="0" w:color="auto"/>
            <w:bottom w:val="none" w:sz="0" w:space="0" w:color="auto"/>
            <w:right w:val="none" w:sz="0" w:space="0" w:color="auto"/>
          </w:divBdr>
          <w:divsChild>
            <w:div w:id="1877573406">
              <w:marLeft w:val="0"/>
              <w:marRight w:val="0"/>
              <w:marTop w:val="0"/>
              <w:marBottom w:val="0"/>
              <w:divBdr>
                <w:top w:val="none" w:sz="0" w:space="0" w:color="auto"/>
                <w:left w:val="none" w:sz="0" w:space="0" w:color="auto"/>
                <w:bottom w:val="none" w:sz="0" w:space="0" w:color="auto"/>
                <w:right w:val="none" w:sz="0" w:space="0" w:color="auto"/>
              </w:divBdr>
              <w:divsChild>
                <w:div w:id="1640766909">
                  <w:marLeft w:val="0"/>
                  <w:marRight w:val="0"/>
                  <w:marTop w:val="0"/>
                  <w:marBottom w:val="0"/>
                  <w:divBdr>
                    <w:top w:val="none" w:sz="0" w:space="0" w:color="auto"/>
                    <w:left w:val="none" w:sz="0" w:space="0" w:color="auto"/>
                    <w:bottom w:val="none" w:sz="0" w:space="0" w:color="auto"/>
                    <w:right w:val="none" w:sz="0" w:space="0" w:color="auto"/>
                  </w:divBdr>
                  <w:divsChild>
                    <w:div w:id="1242177037">
                      <w:marLeft w:val="0"/>
                      <w:marRight w:val="0"/>
                      <w:marTop w:val="0"/>
                      <w:marBottom w:val="0"/>
                      <w:divBdr>
                        <w:top w:val="none" w:sz="0" w:space="0" w:color="auto"/>
                        <w:left w:val="none" w:sz="0" w:space="0" w:color="auto"/>
                        <w:bottom w:val="none" w:sz="0" w:space="0" w:color="auto"/>
                        <w:right w:val="none" w:sz="0" w:space="0" w:color="auto"/>
                      </w:divBdr>
                      <w:divsChild>
                        <w:div w:id="1152797022">
                          <w:marLeft w:val="0"/>
                          <w:marRight w:val="0"/>
                          <w:marTop w:val="0"/>
                          <w:marBottom w:val="0"/>
                          <w:divBdr>
                            <w:top w:val="none" w:sz="0" w:space="0" w:color="auto"/>
                            <w:left w:val="none" w:sz="0" w:space="0" w:color="auto"/>
                            <w:bottom w:val="none" w:sz="0" w:space="0" w:color="auto"/>
                            <w:right w:val="none" w:sz="0" w:space="0" w:color="auto"/>
                          </w:divBdr>
                          <w:divsChild>
                            <w:div w:id="851532551">
                              <w:marLeft w:val="0"/>
                              <w:marRight w:val="0"/>
                              <w:marTop w:val="0"/>
                              <w:marBottom w:val="0"/>
                              <w:divBdr>
                                <w:top w:val="none" w:sz="0" w:space="0" w:color="auto"/>
                                <w:left w:val="none" w:sz="0" w:space="0" w:color="auto"/>
                                <w:bottom w:val="none" w:sz="0" w:space="0" w:color="auto"/>
                                <w:right w:val="none" w:sz="0" w:space="0" w:color="auto"/>
                              </w:divBdr>
                              <w:divsChild>
                                <w:div w:id="720717103">
                                  <w:marLeft w:val="0"/>
                                  <w:marRight w:val="0"/>
                                  <w:marTop w:val="0"/>
                                  <w:marBottom w:val="0"/>
                                  <w:divBdr>
                                    <w:top w:val="none" w:sz="0" w:space="0" w:color="auto"/>
                                    <w:left w:val="none" w:sz="0" w:space="0" w:color="auto"/>
                                    <w:bottom w:val="none" w:sz="0" w:space="0" w:color="auto"/>
                                    <w:right w:val="none" w:sz="0" w:space="0" w:color="auto"/>
                                  </w:divBdr>
                                  <w:divsChild>
                                    <w:div w:id="2067218217">
                                      <w:marLeft w:val="0"/>
                                      <w:marRight w:val="0"/>
                                      <w:marTop w:val="0"/>
                                      <w:marBottom w:val="0"/>
                                      <w:divBdr>
                                        <w:top w:val="none" w:sz="0" w:space="0" w:color="auto"/>
                                        <w:left w:val="none" w:sz="0" w:space="0" w:color="auto"/>
                                        <w:bottom w:val="none" w:sz="0" w:space="0" w:color="auto"/>
                                        <w:right w:val="none" w:sz="0" w:space="0" w:color="auto"/>
                                      </w:divBdr>
                                      <w:divsChild>
                                        <w:div w:id="1054349524">
                                          <w:marLeft w:val="0"/>
                                          <w:marRight w:val="0"/>
                                          <w:marTop w:val="0"/>
                                          <w:marBottom w:val="0"/>
                                          <w:divBdr>
                                            <w:top w:val="none" w:sz="0" w:space="0" w:color="auto"/>
                                            <w:left w:val="none" w:sz="0" w:space="0" w:color="auto"/>
                                            <w:bottom w:val="none" w:sz="0" w:space="0" w:color="auto"/>
                                            <w:right w:val="none" w:sz="0" w:space="0" w:color="auto"/>
                                          </w:divBdr>
                                          <w:divsChild>
                                            <w:div w:id="1286883201">
                                              <w:marLeft w:val="0"/>
                                              <w:marRight w:val="0"/>
                                              <w:marTop w:val="0"/>
                                              <w:marBottom w:val="0"/>
                                              <w:divBdr>
                                                <w:top w:val="none" w:sz="0" w:space="0" w:color="auto"/>
                                                <w:left w:val="none" w:sz="0" w:space="0" w:color="auto"/>
                                                <w:bottom w:val="none" w:sz="0" w:space="0" w:color="auto"/>
                                                <w:right w:val="none" w:sz="0" w:space="0" w:color="auto"/>
                                              </w:divBdr>
                                              <w:divsChild>
                                                <w:div w:id="1776486082">
                                                  <w:marLeft w:val="0"/>
                                                  <w:marRight w:val="0"/>
                                                  <w:marTop w:val="0"/>
                                                  <w:marBottom w:val="0"/>
                                                  <w:divBdr>
                                                    <w:top w:val="none" w:sz="0" w:space="0" w:color="auto"/>
                                                    <w:left w:val="none" w:sz="0" w:space="8" w:color="auto"/>
                                                    <w:bottom w:val="none" w:sz="0" w:space="8" w:color="auto"/>
                                                    <w:right w:val="none" w:sz="0" w:space="8" w:color="auto"/>
                                                  </w:divBdr>
                                                  <w:divsChild>
                                                    <w:div w:id="1057895030">
                                                      <w:marLeft w:val="0"/>
                                                      <w:marRight w:val="0"/>
                                                      <w:marTop w:val="75"/>
                                                      <w:marBottom w:val="75"/>
                                                      <w:divBdr>
                                                        <w:top w:val="none" w:sz="0" w:space="0" w:color="auto"/>
                                                        <w:left w:val="none" w:sz="0" w:space="0" w:color="auto"/>
                                                        <w:bottom w:val="none" w:sz="0" w:space="0" w:color="auto"/>
                                                        <w:right w:val="none" w:sz="0" w:space="0" w:color="auto"/>
                                                      </w:divBdr>
                                                      <w:divsChild>
                                                        <w:div w:id="1527213545">
                                                          <w:marLeft w:val="0"/>
                                                          <w:marRight w:val="150"/>
                                                          <w:marTop w:val="0"/>
                                                          <w:marBottom w:val="0"/>
                                                          <w:divBdr>
                                                            <w:top w:val="none" w:sz="0" w:space="0" w:color="auto"/>
                                                            <w:left w:val="none" w:sz="0" w:space="0" w:color="auto"/>
                                                            <w:bottom w:val="none" w:sz="0" w:space="0" w:color="auto"/>
                                                            <w:right w:val="none" w:sz="0" w:space="0" w:color="auto"/>
                                                          </w:divBdr>
                                                          <w:divsChild>
                                                            <w:div w:id="703795490">
                                                              <w:marLeft w:val="0"/>
                                                              <w:marRight w:val="0"/>
                                                              <w:marTop w:val="0"/>
                                                              <w:marBottom w:val="0"/>
                                                              <w:divBdr>
                                                                <w:top w:val="none" w:sz="0" w:space="0" w:color="auto"/>
                                                                <w:left w:val="none" w:sz="0" w:space="0" w:color="auto"/>
                                                                <w:bottom w:val="none" w:sz="0" w:space="0" w:color="auto"/>
                                                                <w:right w:val="none" w:sz="0" w:space="0" w:color="auto"/>
                                                              </w:divBdr>
                                                              <w:divsChild>
                                                                <w:div w:id="669215875">
                                                                  <w:marLeft w:val="0"/>
                                                                  <w:marRight w:val="0"/>
                                                                  <w:marTop w:val="0"/>
                                                                  <w:marBottom w:val="0"/>
                                                                  <w:divBdr>
                                                                    <w:top w:val="none" w:sz="0" w:space="0" w:color="auto"/>
                                                                    <w:left w:val="none" w:sz="0" w:space="0" w:color="auto"/>
                                                                    <w:bottom w:val="none" w:sz="0" w:space="0" w:color="auto"/>
                                                                    <w:right w:val="none" w:sz="0" w:space="0" w:color="auto"/>
                                                                  </w:divBdr>
                                                                </w:div>
                                                                <w:div w:id="2140686072">
                                                                  <w:marLeft w:val="0"/>
                                                                  <w:marRight w:val="0"/>
                                                                  <w:marTop w:val="0"/>
                                                                  <w:marBottom w:val="0"/>
                                                                  <w:divBdr>
                                                                    <w:top w:val="single" w:sz="6" w:space="3" w:color="D6D6D6"/>
                                                                    <w:left w:val="single" w:sz="6" w:space="3" w:color="D6D6D6"/>
                                                                    <w:bottom w:val="single" w:sz="6" w:space="3" w:color="D6D6D6"/>
                                                                    <w:right w:val="single" w:sz="6" w:space="3" w:color="D6D6D6"/>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raham.harvey@open.ac.u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The Open University</Company>
  <LinksUpToDate>false</LinksUpToDate>
  <CharactersWithSpaces>3236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Paul-Francois.Tremlett</dc:creator>
  <cp:lastModifiedBy>Graham</cp:lastModifiedBy>
  <cp:revision>4</cp:revision>
  <dcterms:created xsi:type="dcterms:W3CDTF">2015-10-19T15:46:00Z</dcterms:created>
  <dcterms:modified xsi:type="dcterms:W3CDTF">2015-10-19T16:41:00Z</dcterms:modified>
</cp:coreProperties>
</file>